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0EA99" w14:textId="2A6868F1" w:rsidR="00322E90" w:rsidRPr="00A77276" w:rsidRDefault="00322E90" w:rsidP="00322E90">
      <w:pPr>
        <w:spacing w:after="0"/>
        <w:ind w:left="1988" w:hanging="1988"/>
        <w:jc w:val="both"/>
        <w:rPr>
          <w:rFonts w:ascii="Arial" w:eastAsia="Batang" w:hAnsi="Arial" w:cs="Arial"/>
          <w:b/>
          <w:bCs/>
          <w:sz w:val="24"/>
          <w:szCs w:val="24"/>
          <w:lang w:val="de-DE"/>
        </w:rPr>
      </w:pPr>
      <w:r w:rsidRPr="00A77276">
        <w:rPr>
          <w:rFonts w:ascii="Arial" w:eastAsia="Batang" w:hAnsi="Arial" w:cs="Arial"/>
          <w:b/>
          <w:bCs/>
          <w:sz w:val="24"/>
          <w:szCs w:val="24"/>
          <w:lang w:val="de-DE"/>
        </w:rPr>
        <w:t>3GPP TSG RAN WG1 #109-e</w:t>
      </w:r>
      <w:r w:rsidRPr="00A77276">
        <w:rPr>
          <w:rFonts w:ascii="Arial" w:eastAsia="Batang" w:hAnsi="Arial" w:cs="Arial"/>
          <w:b/>
          <w:bCs/>
          <w:sz w:val="24"/>
          <w:szCs w:val="24"/>
          <w:lang w:val="de-DE"/>
        </w:rPr>
        <w:tab/>
      </w:r>
      <w:r w:rsidRPr="00A77276">
        <w:rPr>
          <w:rFonts w:ascii="Arial" w:eastAsia="Batang" w:hAnsi="Arial" w:cs="Arial"/>
          <w:b/>
          <w:bCs/>
          <w:sz w:val="24"/>
          <w:szCs w:val="24"/>
          <w:lang w:val="de-DE"/>
        </w:rPr>
        <w:tab/>
      </w:r>
      <w:r w:rsidRPr="00A77276">
        <w:rPr>
          <w:rFonts w:ascii="Arial" w:eastAsia="Batang" w:hAnsi="Arial" w:cs="Arial"/>
          <w:b/>
          <w:bCs/>
          <w:sz w:val="24"/>
          <w:szCs w:val="24"/>
          <w:lang w:val="de-DE"/>
        </w:rPr>
        <w:tab/>
      </w:r>
      <w:r w:rsidRPr="00A77276">
        <w:rPr>
          <w:rFonts w:ascii="Arial" w:eastAsia="Batang" w:hAnsi="Arial" w:cs="Arial"/>
          <w:b/>
          <w:bCs/>
          <w:sz w:val="24"/>
          <w:szCs w:val="24"/>
          <w:lang w:val="de-DE"/>
        </w:rPr>
        <w:tab/>
      </w:r>
      <w:r w:rsidRPr="00A77276">
        <w:rPr>
          <w:rFonts w:ascii="Arial" w:eastAsia="Batang" w:hAnsi="Arial" w:cs="Arial"/>
          <w:b/>
          <w:bCs/>
          <w:sz w:val="24"/>
          <w:szCs w:val="24"/>
          <w:lang w:val="de-DE"/>
        </w:rPr>
        <w:tab/>
      </w:r>
      <w:r w:rsidRPr="00A77276">
        <w:rPr>
          <w:rFonts w:ascii="Arial" w:eastAsia="Batang" w:hAnsi="Arial" w:cs="Arial"/>
          <w:b/>
          <w:bCs/>
          <w:sz w:val="24"/>
          <w:szCs w:val="24"/>
          <w:lang w:val="de-DE"/>
        </w:rPr>
        <w:tab/>
      </w:r>
      <w:r w:rsidRPr="00A77276">
        <w:rPr>
          <w:rFonts w:ascii="Arial" w:eastAsia="Batang" w:hAnsi="Arial" w:cs="Arial"/>
          <w:b/>
          <w:bCs/>
          <w:sz w:val="24"/>
          <w:szCs w:val="24"/>
          <w:lang w:val="de-DE"/>
        </w:rPr>
        <w:tab/>
      </w:r>
      <w:r w:rsidRPr="00A77276">
        <w:rPr>
          <w:rFonts w:ascii="Arial" w:eastAsia="Batang" w:hAnsi="Arial" w:cs="Arial"/>
          <w:b/>
          <w:bCs/>
          <w:sz w:val="24"/>
          <w:szCs w:val="24"/>
          <w:lang w:val="de-DE"/>
        </w:rPr>
        <w:tab/>
      </w:r>
      <w:r w:rsidRPr="00A77276">
        <w:rPr>
          <w:rFonts w:ascii="Arial" w:eastAsia="Batang" w:hAnsi="Arial" w:cs="Arial"/>
          <w:b/>
          <w:bCs/>
          <w:sz w:val="24"/>
          <w:szCs w:val="24"/>
          <w:lang w:val="de-DE"/>
        </w:rPr>
        <w:tab/>
      </w:r>
      <w:r w:rsidRPr="00A77276">
        <w:rPr>
          <w:rFonts w:ascii="Arial" w:eastAsia="Batang" w:hAnsi="Arial" w:cs="Arial"/>
          <w:b/>
          <w:bCs/>
          <w:sz w:val="24"/>
          <w:szCs w:val="24"/>
          <w:lang w:val="de-DE"/>
        </w:rPr>
        <w:tab/>
      </w:r>
      <w:r w:rsidRPr="00A77276">
        <w:rPr>
          <w:rFonts w:ascii="Arial" w:eastAsia="Batang" w:hAnsi="Arial" w:cs="Arial"/>
          <w:b/>
          <w:bCs/>
          <w:sz w:val="24"/>
          <w:szCs w:val="24"/>
          <w:lang w:val="de-DE"/>
        </w:rPr>
        <w:tab/>
      </w:r>
      <w:r w:rsidRPr="00A77276">
        <w:rPr>
          <w:rFonts w:ascii="Arial" w:eastAsia="Batang" w:hAnsi="Arial" w:cs="Arial"/>
          <w:b/>
          <w:bCs/>
          <w:sz w:val="24"/>
          <w:szCs w:val="24"/>
          <w:lang w:val="de-DE"/>
        </w:rPr>
        <w:tab/>
      </w:r>
      <w:r w:rsidRPr="00A77276">
        <w:rPr>
          <w:rFonts w:ascii="Arial" w:eastAsia="Batang" w:hAnsi="Arial" w:cs="Arial"/>
          <w:b/>
          <w:bCs/>
          <w:sz w:val="24"/>
          <w:szCs w:val="24"/>
          <w:lang w:val="de-DE"/>
        </w:rPr>
        <w:tab/>
      </w:r>
      <w:r w:rsidRPr="00A77276">
        <w:rPr>
          <w:rFonts w:ascii="Arial" w:eastAsia="Batang" w:hAnsi="Arial" w:cs="Arial"/>
          <w:b/>
          <w:bCs/>
          <w:sz w:val="24"/>
          <w:szCs w:val="24"/>
          <w:lang w:val="de-DE"/>
        </w:rPr>
        <w:tab/>
      </w:r>
      <w:r w:rsidRPr="00A77276">
        <w:rPr>
          <w:rFonts w:ascii="Arial" w:eastAsia="Batang" w:hAnsi="Arial" w:cs="Arial"/>
          <w:b/>
          <w:bCs/>
          <w:sz w:val="24"/>
          <w:szCs w:val="24"/>
          <w:lang w:val="de-DE"/>
        </w:rPr>
        <w:tab/>
      </w:r>
      <w:r w:rsidRPr="00A77276">
        <w:rPr>
          <w:rFonts w:ascii="Arial" w:eastAsia="Batang" w:hAnsi="Arial" w:cs="Arial"/>
          <w:b/>
          <w:bCs/>
          <w:sz w:val="24"/>
          <w:szCs w:val="24"/>
          <w:lang w:val="de-DE"/>
        </w:rPr>
        <w:tab/>
      </w:r>
      <w:r w:rsidRPr="00A77276">
        <w:rPr>
          <w:rFonts w:ascii="Arial" w:eastAsia="Batang" w:hAnsi="Arial" w:cs="Arial"/>
          <w:b/>
          <w:bCs/>
          <w:sz w:val="24"/>
          <w:szCs w:val="24"/>
          <w:lang w:val="de-DE"/>
        </w:rPr>
        <w:tab/>
      </w:r>
      <w:r w:rsidRPr="00A77276">
        <w:rPr>
          <w:rFonts w:ascii="Arial" w:eastAsia="Batang" w:hAnsi="Arial" w:cs="Arial"/>
          <w:b/>
          <w:bCs/>
          <w:sz w:val="24"/>
          <w:szCs w:val="24"/>
          <w:lang w:val="de-DE"/>
        </w:rPr>
        <w:tab/>
        <w:t xml:space="preserve">    </w:t>
      </w:r>
      <w:r w:rsidR="003F6F29" w:rsidRPr="00A77276">
        <w:rPr>
          <w:rFonts w:ascii="Arial" w:eastAsia="Batang" w:hAnsi="Arial" w:cs="Arial"/>
          <w:b/>
          <w:bCs/>
          <w:sz w:val="24"/>
          <w:szCs w:val="24"/>
          <w:lang w:val="de-DE"/>
        </w:rPr>
        <w:t>R1-2204776</w:t>
      </w:r>
    </w:p>
    <w:p w14:paraId="0D84DEC7" w14:textId="77777777" w:rsidR="00322E90" w:rsidRPr="00D70EC3" w:rsidRDefault="00322E90" w:rsidP="00322E90">
      <w:pPr>
        <w:spacing w:after="0"/>
        <w:ind w:left="1988" w:hanging="1988"/>
        <w:jc w:val="both"/>
        <w:rPr>
          <w:rFonts w:ascii="Arial" w:eastAsia="Batang" w:hAnsi="Arial" w:cs="Arial"/>
          <w:b/>
          <w:bCs/>
          <w:sz w:val="24"/>
          <w:szCs w:val="24"/>
        </w:rPr>
      </w:pPr>
      <w:r w:rsidRPr="00A77276">
        <w:rPr>
          <w:rFonts w:ascii="Arial" w:eastAsia="Batang" w:hAnsi="Arial" w:cs="Arial"/>
          <w:b/>
          <w:bCs/>
          <w:sz w:val="24"/>
          <w:szCs w:val="24"/>
          <w:lang w:val="de-DE"/>
        </w:rPr>
        <w:t>e-Meeting, May 9</w:t>
      </w:r>
      <w:r w:rsidRPr="00A77276">
        <w:rPr>
          <w:rFonts w:ascii="Arial" w:eastAsia="Batang" w:hAnsi="Arial" w:cs="Arial"/>
          <w:b/>
          <w:bCs/>
          <w:sz w:val="24"/>
          <w:szCs w:val="24"/>
          <w:vertAlign w:val="superscript"/>
          <w:lang w:val="de-DE"/>
        </w:rPr>
        <w:t>th</w:t>
      </w:r>
      <w:r w:rsidRPr="00A77276">
        <w:rPr>
          <w:rFonts w:ascii="Arial" w:eastAsia="Batang" w:hAnsi="Arial" w:cs="Arial"/>
          <w:b/>
          <w:bCs/>
          <w:sz w:val="24"/>
          <w:szCs w:val="24"/>
          <w:lang w:val="de-DE"/>
        </w:rPr>
        <w:t xml:space="preserve"> – 20</w:t>
      </w:r>
      <w:r w:rsidRPr="00A77276">
        <w:rPr>
          <w:rFonts w:ascii="Arial" w:eastAsia="Batang" w:hAnsi="Arial" w:cs="Arial"/>
          <w:b/>
          <w:bCs/>
          <w:sz w:val="24"/>
          <w:szCs w:val="24"/>
          <w:vertAlign w:val="superscript"/>
          <w:lang w:val="de-DE"/>
        </w:rPr>
        <w:t>th</w:t>
      </w:r>
      <w:r w:rsidRPr="00A77276">
        <w:rPr>
          <w:rFonts w:ascii="Arial" w:eastAsia="Batang" w:hAnsi="Arial" w:cs="Arial"/>
          <w:b/>
          <w:bCs/>
          <w:sz w:val="24"/>
          <w:szCs w:val="24"/>
          <w:lang w:val="de-DE"/>
        </w:rPr>
        <w:t>, 2022</w:t>
      </w:r>
    </w:p>
    <w:p w14:paraId="440BB4BF" w14:textId="77777777" w:rsidR="00181951" w:rsidRPr="004011BF"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2E0EAF5E"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D30874">
        <w:rPr>
          <w:rFonts w:ascii="Arial" w:hAnsi="Arial" w:cs="Arial"/>
          <w:b/>
          <w:sz w:val="24"/>
          <w:szCs w:val="24"/>
        </w:rPr>
        <w:t xml:space="preserve">Remaining </w:t>
      </w:r>
      <w:r w:rsidR="004D52ED">
        <w:rPr>
          <w:rFonts w:ascii="Arial" w:hAnsi="Arial" w:cs="Arial"/>
          <w:b/>
          <w:sz w:val="24"/>
          <w:szCs w:val="24"/>
        </w:rPr>
        <w:t>issues</w:t>
      </w:r>
      <w:r w:rsidR="00C529C9" w:rsidRPr="00C529C9">
        <w:rPr>
          <w:rFonts w:ascii="Arial" w:hAnsi="Arial" w:cs="Arial"/>
          <w:b/>
          <w:sz w:val="24"/>
          <w:szCs w:val="24"/>
        </w:rPr>
        <w:t xml:space="preserve"> on </w:t>
      </w:r>
      <w:r w:rsidR="004F1538">
        <w:rPr>
          <w:rFonts w:ascii="Arial" w:hAnsi="Arial" w:cs="Arial"/>
          <w:b/>
          <w:sz w:val="24"/>
          <w:szCs w:val="24"/>
        </w:rPr>
        <w:t xml:space="preserve">joint channel estimation </w:t>
      </w:r>
      <w:r w:rsidR="007B78B4">
        <w:rPr>
          <w:rFonts w:ascii="Arial" w:hAnsi="Arial" w:cs="Arial"/>
          <w:b/>
          <w:sz w:val="24"/>
          <w:szCs w:val="24"/>
        </w:rPr>
        <w:t>for PUSCH and PUCCH</w:t>
      </w:r>
    </w:p>
    <w:p w14:paraId="6AC8B0BF" w14:textId="287BAE73"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144CED" w:rsidRPr="00144CED">
        <w:rPr>
          <w:rFonts w:ascii="Arial" w:hAnsi="Arial" w:cs="Arial"/>
          <w:b/>
          <w:sz w:val="24"/>
          <w:szCs w:val="24"/>
        </w:rPr>
        <w:t>8.8.</w:t>
      </w:r>
      <w:r w:rsidR="00C529C9">
        <w:rPr>
          <w:rFonts w:ascii="Arial" w:hAnsi="Arial" w:cs="Arial"/>
          <w:b/>
          <w:sz w:val="24"/>
          <w:szCs w:val="24"/>
        </w:rPr>
        <w:t>2</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01405ADA" w:rsidR="00AE42A6" w:rsidRDefault="00792257" w:rsidP="00AE42A6">
      <w:pPr>
        <w:pStyle w:val="BodyText"/>
        <w:spacing w:before="120"/>
        <w:rPr>
          <w:lang w:val="en-US" w:eastAsia="zh-CN"/>
        </w:rPr>
      </w:pPr>
      <w:r w:rsidRPr="00792257">
        <w:rPr>
          <w:lang w:val="en-US" w:eastAsia="zh-CN"/>
        </w:rPr>
        <w:t>At the RAN1#10</w:t>
      </w:r>
      <w:r w:rsidR="00F4232B">
        <w:rPr>
          <w:lang w:val="en-US" w:eastAsia="zh-CN"/>
        </w:rPr>
        <w:t>8</w:t>
      </w:r>
      <w:r w:rsidRPr="00792257">
        <w:rPr>
          <w:lang w:val="en-US" w:eastAsia="zh-CN"/>
        </w:rPr>
        <w:t xml:space="preserve">-e meeting, the following </w:t>
      </w:r>
      <w:r w:rsidR="00DF66A5" w:rsidRPr="00DF66A5">
        <w:rPr>
          <w:lang w:val="en-US" w:eastAsia="zh-CN"/>
        </w:rPr>
        <w:t xml:space="preserve">conclusions and agreements </w:t>
      </w:r>
      <w:r w:rsidRPr="00792257">
        <w:rPr>
          <w:lang w:val="en-US" w:eastAsia="zh-CN"/>
        </w:rPr>
        <w:t>were made regarding</w:t>
      </w:r>
      <w:r w:rsidR="00B36F51">
        <w:rPr>
          <w:lang w:val="en-US" w:eastAsia="zh-CN"/>
        </w:rPr>
        <w:t xml:space="preserve"> joint channel estimation for PUSCH and</w:t>
      </w:r>
      <w:r w:rsidR="00A16817">
        <w:rPr>
          <w:lang w:val="en-US" w:eastAsia="zh-CN"/>
        </w:rPr>
        <w:t xml:space="preserve"> </w:t>
      </w:r>
      <w:r>
        <w:rPr>
          <w:lang w:val="en-US" w:eastAsia="zh-CN"/>
        </w:rPr>
        <w:t>PUCCH</w:t>
      </w:r>
      <w:r w:rsidR="005B5CE3">
        <w:rPr>
          <w:lang w:val="en-US" w:eastAsia="zh-CN"/>
        </w:rPr>
        <w:t xml:space="preserve"> </w:t>
      </w:r>
      <w:r w:rsidR="005B5CE3">
        <w:rPr>
          <w:lang w:val="en-US" w:eastAsia="zh-CN"/>
        </w:rPr>
        <w:fldChar w:fldCharType="begin"/>
      </w:r>
      <w:r w:rsidR="005B5CE3">
        <w:rPr>
          <w:lang w:val="en-US" w:eastAsia="zh-CN"/>
        </w:rPr>
        <w:instrText xml:space="preserve"> REF _Ref64378400 \r \h </w:instrText>
      </w:r>
      <w:r w:rsidR="005B5CE3">
        <w:rPr>
          <w:lang w:val="en-US" w:eastAsia="zh-CN"/>
        </w:rPr>
      </w:r>
      <w:r w:rsidR="005B5CE3">
        <w:rPr>
          <w:lang w:val="en-US" w:eastAsia="zh-CN"/>
        </w:rPr>
        <w:fldChar w:fldCharType="separate"/>
      </w:r>
      <w:r w:rsidR="004736BC">
        <w:rPr>
          <w:lang w:val="en-US" w:eastAsia="zh-CN"/>
        </w:rPr>
        <w:t>[1]</w:t>
      </w:r>
      <w:r w:rsidR="005B5CE3">
        <w:rPr>
          <w:lang w:val="en-US" w:eastAsia="zh-CN"/>
        </w:rPr>
        <w:fldChar w:fldCharType="end"/>
      </w:r>
      <w:r w:rsidR="00AE42A6" w:rsidRPr="000D2D11">
        <w:rPr>
          <w:lang w:val="en-US" w:eastAsia="zh-CN"/>
        </w:rPr>
        <w:t>:</w:t>
      </w:r>
    </w:p>
    <w:p w14:paraId="5DDE6E9F" w14:textId="77777777" w:rsidR="00704DAD" w:rsidRPr="00704DAD" w:rsidRDefault="00704DAD" w:rsidP="00704DAD">
      <w:pPr>
        <w:overflowPunct/>
        <w:autoSpaceDE/>
        <w:autoSpaceDN/>
        <w:adjustRightInd/>
        <w:spacing w:before="120" w:after="120"/>
        <w:textAlignment w:val="auto"/>
        <w:rPr>
          <w:rFonts w:eastAsia="Batang"/>
          <w:b/>
          <w:bCs/>
          <w:color w:val="000000"/>
          <w:highlight w:val="green"/>
        </w:rPr>
      </w:pPr>
      <w:r w:rsidRPr="00704DAD">
        <w:rPr>
          <w:rFonts w:eastAsia="Batang"/>
          <w:b/>
          <w:bCs/>
          <w:color w:val="000000"/>
          <w:highlight w:val="green"/>
        </w:rPr>
        <w:t>Agreement</w:t>
      </w:r>
    </w:p>
    <w:p w14:paraId="3946C432" w14:textId="77777777" w:rsidR="00704DAD" w:rsidRPr="00704DAD" w:rsidRDefault="00704DAD" w:rsidP="00704DAD">
      <w:pPr>
        <w:numPr>
          <w:ilvl w:val="0"/>
          <w:numId w:val="45"/>
        </w:numPr>
        <w:shd w:val="clear" w:color="auto" w:fill="FFFFFF"/>
        <w:overflowPunct/>
        <w:autoSpaceDE/>
        <w:autoSpaceDN/>
        <w:adjustRightInd/>
        <w:spacing w:after="0"/>
        <w:textAlignment w:val="auto"/>
        <w:rPr>
          <w:rFonts w:ascii="SimSun" w:hAnsi="SimSun" w:cs="SimSun"/>
          <w:color w:val="000000"/>
          <w:sz w:val="24"/>
          <w:szCs w:val="24"/>
          <w:lang w:eastAsia="zh-CN"/>
        </w:rPr>
      </w:pPr>
      <w:r w:rsidRPr="00704DAD">
        <w:rPr>
          <w:color w:val="000000"/>
          <w:sz w:val="21"/>
          <w:szCs w:val="21"/>
          <w:lang w:eastAsia="zh-CN"/>
        </w:rPr>
        <w:t>For HD-FDD RedCap UEs configured with DMRS bundling, an event is constituted for a case where a dropping or cancellation of a PUSCH transmission according dropping rules in [17.2, TS 38.213].</w:t>
      </w:r>
    </w:p>
    <w:p w14:paraId="6AE1845C" w14:textId="77777777" w:rsidR="00704DAD" w:rsidRPr="00704DAD" w:rsidRDefault="00704DAD" w:rsidP="00704DAD">
      <w:pPr>
        <w:overflowPunct/>
        <w:autoSpaceDE/>
        <w:autoSpaceDN/>
        <w:adjustRightInd/>
        <w:spacing w:before="120" w:after="120"/>
        <w:textAlignment w:val="auto"/>
        <w:rPr>
          <w:rFonts w:eastAsia="Batang"/>
          <w:b/>
          <w:bCs/>
          <w:color w:val="000000"/>
          <w:highlight w:val="green"/>
        </w:rPr>
      </w:pPr>
      <w:r w:rsidRPr="00704DAD">
        <w:rPr>
          <w:rFonts w:eastAsia="Batang"/>
          <w:b/>
          <w:bCs/>
          <w:color w:val="000000"/>
          <w:highlight w:val="green"/>
        </w:rPr>
        <w:t>Agreement</w:t>
      </w:r>
    </w:p>
    <w:p w14:paraId="689FA139" w14:textId="77777777" w:rsidR="00704DAD" w:rsidRPr="00704DAD" w:rsidRDefault="00704DAD" w:rsidP="00704DAD">
      <w:pPr>
        <w:numPr>
          <w:ilvl w:val="0"/>
          <w:numId w:val="46"/>
        </w:numPr>
        <w:overflowPunct/>
        <w:autoSpaceDE/>
        <w:autoSpaceDN/>
        <w:adjustRightInd/>
        <w:snapToGrid w:val="0"/>
        <w:spacing w:after="0"/>
        <w:jc w:val="both"/>
        <w:textAlignment w:val="auto"/>
        <w:rPr>
          <w:rFonts w:ascii="Times" w:eastAsia="Batang" w:hAnsi="Times"/>
          <w:sz w:val="21"/>
          <w:szCs w:val="21"/>
          <w:lang w:val="en-GB" w:eastAsia="zh-CN"/>
        </w:rPr>
      </w:pPr>
      <w:r w:rsidRPr="00704DAD">
        <w:rPr>
          <w:rFonts w:ascii="Times" w:eastAsia="Batang" w:hAnsi="Times"/>
          <w:sz w:val="21"/>
          <w:szCs w:val="21"/>
          <w:lang w:val="en-GB" w:eastAsia="zh-CN"/>
        </w:rPr>
        <w:t>For HD-FDD RedCap UEs configured with DMRS bundling, an event is constituted for a case</w:t>
      </w:r>
      <w:r w:rsidRPr="00704DAD">
        <w:rPr>
          <w:rFonts w:ascii="Times" w:eastAsia="Batang" w:hAnsi="Times" w:hint="eastAsia"/>
          <w:sz w:val="21"/>
          <w:szCs w:val="21"/>
          <w:lang w:val="en-GB" w:eastAsia="zh-CN"/>
        </w:rPr>
        <w:t xml:space="preserve"> where t</w:t>
      </w:r>
      <w:r w:rsidRPr="00704DAD">
        <w:rPr>
          <w:rFonts w:ascii="Times" w:eastAsia="Batang" w:hAnsi="Times"/>
          <w:sz w:val="21"/>
          <w:szCs w:val="21"/>
          <w:lang w:val="en-GB" w:eastAsia="zh-CN"/>
        </w:rPr>
        <w:t>he gap between two consecutive PUSCH transmissions overlaps with any symbol of downlink reception or downlink monitoring even if neither of the repetitions overlaps with it.</w:t>
      </w:r>
    </w:p>
    <w:p w14:paraId="4EF905D0" w14:textId="77777777" w:rsidR="00704DAD" w:rsidRPr="00704DAD" w:rsidRDefault="00704DAD" w:rsidP="00704DAD">
      <w:pPr>
        <w:shd w:val="clear" w:color="auto" w:fill="FFFFFF"/>
        <w:overflowPunct/>
        <w:autoSpaceDE/>
        <w:autoSpaceDN/>
        <w:adjustRightInd/>
        <w:spacing w:before="120" w:after="120"/>
        <w:textAlignment w:val="auto"/>
        <w:rPr>
          <w:rFonts w:eastAsia="Batang"/>
          <w:b/>
          <w:bCs/>
          <w:lang w:val="en-GB" w:eastAsia="x-none"/>
        </w:rPr>
      </w:pPr>
      <w:r w:rsidRPr="00704DAD">
        <w:rPr>
          <w:rFonts w:eastAsia="Batang"/>
          <w:b/>
          <w:bCs/>
          <w:lang w:val="en-GB" w:eastAsia="x-none"/>
        </w:rPr>
        <w:t>Conclusion</w:t>
      </w:r>
    </w:p>
    <w:p w14:paraId="4260CAF0" w14:textId="77777777" w:rsidR="00704DAD" w:rsidRPr="00704DAD" w:rsidRDefault="00704DAD" w:rsidP="00704DAD">
      <w:pPr>
        <w:shd w:val="clear" w:color="auto" w:fill="FFFFFF"/>
        <w:overflowPunct/>
        <w:autoSpaceDE/>
        <w:autoSpaceDN/>
        <w:adjustRightInd/>
        <w:spacing w:after="0"/>
        <w:ind w:left="141" w:hangingChars="67" w:hanging="141"/>
        <w:jc w:val="both"/>
        <w:textAlignment w:val="auto"/>
        <w:rPr>
          <w:color w:val="000000"/>
          <w:lang w:eastAsia="zh-CN"/>
        </w:rPr>
      </w:pPr>
      <w:r w:rsidRPr="00704DAD">
        <w:rPr>
          <w:rFonts w:ascii="Wingdings" w:hAnsi="Wingdings"/>
          <w:color w:val="000000"/>
          <w:sz w:val="21"/>
          <w:szCs w:val="21"/>
          <w:lang w:val="en-GB" w:eastAsia="zh-CN"/>
        </w:rPr>
        <w:t></w:t>
      </w:r>
      <w:r w:rsidRPr="00704DAD">
        <w:rPr>
          <w:color w:val="000000"/>
          <w:sz w:val="14"/>
          <w:szCs w:val="14"/>
          <w:lang w:val="en-GB" w:eastAsia="zh-CN"/>
        </w:rPr>
        <w:t>   </w:t>
      </w:r>
      <w:r w:rsidRPr="00704DAD">
        <w:rPr>
          <w:color w:val="000000"/>
          <w:sz w:val="21"/>
          <w:szCs w:val="21"/>
          <w:lang w:val="en-GB" w:eastAsia="zh-CN"/>
        </w:rPr>
        <w:t>PUSCH repetitions with different sets of power control parameters in multi-TRP operation is regarded as a semi-static event.</w:t>
      </w:r>
    </w:p>
    <w:p w14:paraId="165632E1" w14:textId="77777777" w:rsidR="00704DAD" w:rsidRPr="00704DAD" w:rsidRDefault="00704DAD" w:rsidP="00704DAD">
      <w:pPr>
        <w:shd w:val="clear" w:color="auto" w:fill="FFFFFF"/>
        <w:overflowPunct/>
        <w:autoSpaceDE/>
        <w:autoSpaceDN/>
        <w:adjustRightInd/>
        <w:spacing w:after="0"/>
        <w:jc w:val="both"/>
        <w:textAlignment w:val="auto"/>
        <w:rPr>
          <w:color w:val="000000"/>
          <w:sz w:val="21"/>
          <w:szCs w:val="21"/>
          <w:lang w:val="en-GB" w:eastAsia="zh-CN"/>
        </w:rPr>
      </w:pPr>
      <w:r w:rsidRPr="00704DAD">
        <w:rPr>
          <w:color w:val="000000"/>
          <w:sz w:val="21"/>
          <w:szCs w:val="21"/>
          <w:lang w:val="en-GB" w:eastAsia="zh-CN"/>
        </w:rPr>
        <w:t>Note: No additional specification impact is expected</w:t>
      </w:r>
    </w:p>
    <w:p w14:paraId="03EAA57A" w14:textId="77777777" w:rsidR="00704DAD" w:rsidRPr="00704DAD" w:rsidRDefault="00704DAD" w:rsidP="00704DAD">
      <w:pPr>
        <w:overflowPunct/>
        <w:autoSpaceDE/>
        <w:autoSpaceDN/>
        <w:adjustRightInd/>
        <w:spacing w:before="120" w:after="120"/>
        <w:textAlignment w:val="auto"/>
        <w:rPr>
          <w:rFonts w:eastAsia="Batang"/>
          <w:b/>
          <w:bCs/>
          <w:color w:val="000000"/>
          <w:highlight w:val="green"/>
        </w:rPr>
      </w:pPr>
      <w:r w:rsidRPr="00704DAD">
        <w:rPr>
          <w:rFonts w:eastAsia="Batang"/>
          <w:b/>
          <w:bCs/>
          <w:color w:val="000000"/>
          <w:highlight w:val="green"/>
        </w:rPr>
        <w:t>Agreement</w:t>
      </w:r>
    </w:p>
    <w:p w14:paraId="5BDAF496" w14:textId="77777777" w:rsidR="00704DAD" w:rsidRPr="00704DAD" w:rsidRDefault="00704DAD" w:rsidP="00704DAD">
      <w:pPr>
        <w:shd w:val="clear" w:color="auto" w:fill="FFFFFF"/>
        <w:overflowPunct/>
        <w:autoSpaceDE/>
        <w:autoSpaceDN/>
        <w:adjustRightInd/>
        <w:spacing w:after="0"/>
        <w:jc w:val="both"/>
        <w:textAlignment w:val="auto"/>
        <w:rPr>
          <w:color w:val="000000"/>
          <w:lang w:eastAsia="zh-CN"/>
        </w:rPr>
      </w:pPr>
      <w:r w:rsidRPr="00704DAD">
        <w:rPr>
          <w:rFonts w:ascii="Wingdings" w:hAnsi="Wingdings"/>
          <w:color w:val="000000"/>
          <w:sz w:val="21"/>
          <w:szCs w:val="21"/>
          <w:lang w:eastAsia="zh-CN"/>
        </w:rPr>
        <w:t></w:t>
      </w:r>
      <w:r w:rsidRPr="00704DAD">
        <w:rPr>
          <w:color w:val="000000"/>
          <w:sz w:val="14"/>
          <w:szCs w:val="14"/>
          <w:lang w:eastAsia="zh-CN"/>
        </w:rPr>
        <w:t>   </w:t>
      </w:r>
      <w:r w:rsidRPr="00704DAD">
        <w:rPr>
          <w:color w:val="000000"/>
          <w:sz w:val="21"/>
          <w:szCs w:val="21"/>
          <w:lang w:eastAsia="zh-CN"/>
        </w:rPr>
        <w:t>Gap between two PUSCH/PUCCH transmissions</w:t>
      </w:r>
      <w:r w:rsidRPr="00704DAD">
        <w:rPr>
          <w:color w:val="FF0000"/>
          <w:sz w:val="21"/>
          <w:szCs w:val="21"/>
          <w:lang w:eastAsia="zh-CN"/>
        </w:rPr>
        <w:t> </w:t>
      </w:r>
      <w:r w:rsidRPr="00704DAD">
        <w:rPr>
          <w:color w:val="000000"/>
          <w:sz w:val="21"/>
          <w:szCs w:val="21"/>
          <w:lang w:eastAsia="zh-CN"/>
        </w:rPr>
        <w:t>exceeds 11 symbols for extended CP is regarded as an event.</w:t>
      </w:r>
    </w:p>
    <w:p w14:paraId="79E61254" w14:textId="77777777" w:rsidR="00704DAD" w:rsidRPr="00704DAD" w:rsidRDefault="00704DAD" w:rsidP="00704DAD">
      <w:pPr>
        <w:overflowPunct/>
        <w:autoSpaceDE/>
        <w:autoSpaceDN/>
        <w:adjustRightInd/>
        <w:spacing w:before="120" w:after="120"/>
        <w:textAlignment w:val="auto"/>
        <w:rPr>
          <w:rFonts w:eastAsia="Batang"/>
          <w:b/>
          <w:bCs/>
          <w:color w:val="000000"/>
          <w:highlight w:val="green"/>
        </w:rPr>
      </w:pPr>
      <w:r w:rsidRPr="00704DAD">
        <w:rPr>
          <w:rFonts w:eastAsia="Batang"/>
          <w:b/>
          <w:bCs/>
          <w:color w:val="000000"/>
          <w:highlight w:val="green"/>
        </w:rPr>
        <w:t>Agreement</w:t>
      </w:r>
    </w:p>
    <w:p w14:paraId="0A5A19AE" w14:textId="77777777" w:rsidR="00704DAD" w:rsidRPr="00704DAD" w:rsidRDefault="00704DAD" w:rsidP="00704DAD">
      <w:pPr>
        <w:numPr>
          <w:ilvl w:val="0"/>
          <w:numId w:val="41"/>
        </w:numPr>
        <w:overflowPunct/>
        <w:autoSpaceDE/>
        <w:autoSpaceDN/>
        <w:adjustRightInd/>
        <w:snapToGrid w:val="0"/>
        <w:spacing w:after="0"/>
        <w:jc w:val="both"/>
        <w:textAlignment w:val="auto"/>
        <w:rPr>
          <w:rFonts w:ascii="Times" w:eastAsia="Batang" w:hAnsi="Times"/>
          <w:sz w:val="21"/>
          <w:szCs w:val="21"/>
          <w:lang w:val="en-GB" w:eastAsia="x-none"/>
        </w:rPr>
      </w:pPr>
      <w:r w:rsidRPr="00704DAD">
        <w:rPr>
          <w:rFonts w:ascii="Times" w:eastAsia="Batang" w:hAnsi="Times" w:hint="eastAsia"/>
          <w:sz w:val="21"/>
          <w:szCs w:val="21"/>
          <w:lang w:val="en-GB" w:eastAsia="zh-CN"/>
        </w:rPr>
        <w:t>T</w:t>
      </w:r>
      <w:r w:rsidRPr="00704DAD">
        <w:rPr>
          <w:rFonts w:ascii="Times" w:eastAsia="Batang" w:hAnsi="Times"/>
          <w:sz w:val="21"/>
          <w:szCs w:val="21"/>
          <w:lang w:val="en-GB" w:eastAsia="zh-CN"/>
        </w:rPr>
        <w:t xml:space="preserve">he value range of </w:t>
      </w:r>
      <w:r w:rsidRPr="00704DAD">
        <w:rPr>
          <w:rFonts w:ascii="Times" w:eastAsia="Batang" w:hAnsi="Times"/>
          <w:i/>
          <w:sz w:val="21"/>
          <w:szCs w:val="21"/>
          <w:lang w:val="en-GB" w:eastAsia="zh-CN"/>
        </w:rPr>
        <w:t>PUSCH-TimeDomainWindowLength</w:t>
      </w:r>
      <w:r w:rsidRPr="00704DAD">
        <w:rPr>
          <w:rFonts w:ascii="Times" w:eastAsia="Batang" w:hAnsi="Times"/>
          <w:sz w:val="21"/>
          <w:szCs w:val="21"/>
          <w:lang w:val="en-GB" w:eastAsia="zh-CN"/>
        </w:rPr>
        <w:t xml:space="preserve"> is </w:t>
      </w:r>
      <w:r w:rsidRPr="00704DAD">
        <w:rPr>
          <w:rFonts w:ascii="Times" w:eastAsia="Batang" w:hAnsi="Times"/>
          <w:sz w:val="21"/>
          <w:szCs w:val="21"/>
          <w:lang w:val="en-GB" w:eastAsia="x-none"/>
        </w:rPr>
        <w:t>INTEGER (2</w:t>
      </w:r>
      <w:proofErr w:type="gramStart"/>
      <w:r w:rsidRPr="00704DAD">
        <w:rPr>
          <w:rFonts w:ascii="Times" w:eastAsia="Batang" w:hAnsi="Times"/>
          <w:sz w:val="21"/>
          <w:szCs w:val="21"/>
          <w:lang w:val="en-GB" w:eastAsia="x-none"/>
        </w:rPr>
        <w:t xml:space="preserve"> ..</w:t>
      </w:r>
      <w:proofErr w:type="gramEnd"/>
      <w:r w:rsidRPr="00704DAD">
        <w:rPr>
          <w:rFonts w:ascii="Times" w:eastAsia="Batang" w:hAnsi="Times"/>
          <w:sz w:val="21"/>
          <w:szCs w:val="21"/>
          <w:lang w:val="en-GB" w:eastAsia="x-none"/>
        </w:rPr>
        <w:t xml:space="preserve"> 32).</w:t>
      </w:r>
    </w:p>
    <w:p w14:paraId="3D97D0BF" w14:textId="77777777" w:rsidR="00704DAD" w:rsidRPr="00704DAD" w:rsidRDefault="00704DAD" w:rsidP="00704DAD">
      <w:pPr>
        <w:numPr>
          <w:ilvl w:val="0"/>
          <w:numId w:val="41"/>
        </w:numPr>
        <w:overflowPunct/>
        <w:autoSpaceDE/>
        <w:autoSpaceDN/>
        <w:adjustRightInd/>
        <w:snapToGrid w:val="0"/>
        <w:spacing w:after="0"/>
        <w:jc w:val="both"/>
        <w:textAlignment w:val="auto"/>
        <w:rPr>
          <w:rFonts w:ascii="Times" w:eastAsia="Batang" w:hAnsi="Times"/>
          <w:sz w:val="21"/>
          <w:szCs w:val="21"/>
          <w:lang w:val="en-GB" w:eastAsia="x-none"/>
        </w:rPr>
      </w:pPr>
      <w:r w:rsidRPr="00704DAD">
        <w:rPr>
          <w:rFonts w:ascii="Times" w:eastAsia="Batang" w:hAnsi="Times"/>
          <w:sz w:val="21"/>
          <w:szCs w:val="21"/>
          <w:lang w:val="en-GB" w:eastAsia="x-none"/>
        </w:rPr>
        <w:t xml:space="preserve">The value range of </w:t>
      </w:r>
      <w:r w:rsidRPr="00704DAD">
        <w:rPr>
          <w:rFonts w:ascii="Times" w:eastAsia="Batang" w:hAnsi="Times"/>
          <w:i/>
          <w:sz w:val="21"/>
          <w:szCs w:val="21"/>
          <w:lang w:val="en-GB" w:eastAsia="x-none"/>
        </w:rPr>
        <w:t>PUCCH-TimeDomainWindowLength</w:t>
      </w:r>
      <w:r w:rsidRPr="00704DAD">
        <w:rPr>
          <w:rFonts w:ascii="Times" w:eastAsia="Batang" w:hAnsi="Times"/>
          <w:sz w:val="21"/>
          <w:szCs w:val="21"/>
          <w:lang w:val="en-GB" w:eastAsia="x-none"/>
        </w:rPr>
        <w:t xml:space="preserve"> is INTEGER (2</w:t>
      </w:r>
      <w:proofErr w:type="gramStart"/>
      <w:r w:rsidRPr="00704DAD">
        <w:rPr>
          <w:rFonts w:ascii="Times" w:eastAsia="Batang" w:hAnsi="Times"/>
          <w:sz w:val="21"/>
          <w:szCs w:val="21"/>
          <w:lang w:val="en-GB" w:eastAsia="x-none"/>
        </w:rPr>
        <w:t xml:space="preserve"> ..</w:t>
      </w:r>
      <w:proofErr w:type="gramEnd"/>
      <w:r w:rsidRPr="00704DAD">
        <w:rPr>
          <w:rFonts w:ascii="Times" w:eastAsia="Batang" w:hAnsi="Times"/>
          <w:sz w:val="21"/>
          <w:szCs w:val="21"/>
          <w:lang w:val="en-GB" w:eastAsia="x-none"/>
        </w:rPr>
        <w:t xml:space="preserve"> 8).</w:t>
      </w:r>
    </w:p>
    <w:p w14:paraId="6A5A9194" w14:textId="1682F8C7" w:rsidR="00483CFF" w:rsidRPr="00D40BAE" w:rsidRDefault="00704DAD" w:rsidP="00D40BAE">
      <w:pPr>
        <w:numPr>
          <w:ilvl w:val="0"/>
          <w:numId w:val="42"/>
        </w:numPr>
        <w:overflowPunct/>
        <w:autoSpaceDE/>
        <w:autoSpaceDN/>
        <w:adjustRightInd/>
        <w:snapToGrid w:val="0"/>
        <w:spacing w:after="0"/>
        <w:jc w:val="both"/>
        <w:textAlignment w:val="auto"/>
        <w:rPr>
          <w:rFonts w:ascii="Times" w:eastAsia="Batang" w:hAnsi="Times"/>
          <w:sz w:val="21"/>
          <w:szCs w:val="21"/>
          <w:lang w:val="en-GB" w:eastAsia="x-none"/>
        </w:rPr>
      </w:pPr>
      <w:r w:rsidRPr="00704DAD">
        <w:rPr>
          <w:rFonts w:ascii="Times" w:eastAsia="Batang" w:hAnsi="Times" w:hint="eastAsia"/>
          <w:bCs/>
          <w:sz w:val="21"/>
          <w:szCs w:val="21"/>
          <w:lang w:val="en-GB" w:eastAsia="x-none"/>
        </w:rPr>
        <w:t>N</w:t>
      </w:r>
      <w:r w:rsidRPr="00704DAD">
        <w:rPr>
          <w:rFonts w:ascii="Times" w:eastAsia="Batang" w:hAnsi="Times"/>
          <w:bCs/>
          <w:sz w:val="21"/>
          <w:szCs w:val="21"/>
          <w:lang w:val="en-GB" w:eastAsia="x-none"/>
        </w:rPr>
        <w:t>ote: the value shall not exceed the maximum duration.</w:t>
      </w:r>
    </w:p>
    <w:p w14:paraId="60C77CC0" w14:textId="77777777" w:rsidR="004644EF" w:rsidRPr="004644EF" w:rsidRDefault="004644EF" w:rsidP="004644EF">
      <w:pPr>
        <w:overflowPunct/>
        <w:autoSpaceDE/>
        <w:autoSpaceDN/>
        <w:adjustRightInd/>
        <w:spacing w:before="120" w:after="120"/>
        <w:textAlignment w:val="auto"/>
        <w:rPr>
          <w:rFonts w:eastAsia="Batang"/>
          <w:b/>
          <w:bCs/>
          <w:color w:val="000000"/>
          <w:highlight w:val="green"/>
        </w:rPr>
      </w:pPr>
      <w:r w:rsidRPr="004644EF">
        <w:rPr>
          <w:rFonts w:eastAsia="Batang"/>
          <w:b/>
          <w:bCs/>
          <w:color w:val="000000"/>
          <w:highlight w:val="green"/>
        </w:rPr>
        <w:t xml:space="preserve">Agreement </w:t>
      </w:r>
    </w:p>
    <w:p w14:paraId="6009BF25" w14:textId="77777777" w:rsidR="004644EF" w:rsidRPr="004644EF" w:rsidRDefault="004644EF" w:rsidP="004644EF">
      <w:pPr>
        <w:overflowPunct/>
        <w:autoSpaceDE/>
        <w:autoSpaceDN/>
        <w:adjustRightInd/>
        <w:spacing w:after="0"/>
        <w:textAlignment w:val="auto"/>
        <w:rPr>
          <w:rFonts w:eastAsia="Batang"/>
          <w:lang w:val="en-GB"/>
        </w:rPr>
      </w:pPr>
      <w:r w:rsidRPr="004644EF">
        <w:rPr>
          <w:rFonts w:ascii="Times" w:eastAsia="Batang" w:hAnsi="Times"/>
          <w:szCs w:val="24"/>
          <w:lang w:val="en-GB"/>
        </w:rPr>
        <w:t xml:space="preserve">Inter-slot frequency hopping pattern for PUSCH repetitions with DMRS bundling is determined based on </w:t>
      </w:r>
      <w:r w:rsidRPr="004644EF">
        <w:rPr>
          <w:rFonts w:eastAsia="Batang"/>
          <w:lang w:val="en-GB"/>
        </w:rPr>
        <w:t>physical slot index</w:t>
      </w:r>
    </w:p>
    <w:p w14:paraId="70F6CFC5" w14:textId="77777777" w:rsidR="004644EF" w:rsidRPr="004644EF" w:rsidRDefault="004644EF" w:rsidP="004644EF">
      <w:pPr>
        <w:overflowPunct/>
        <w:autoSpaceDE/>
        <w:autoSpaceDN/>
        <w:adjustRightInd/>
        <w:spacing w:before="120" w:after="120"/>
        <w:textAlignment w:val="auto"/>
        <w:rPr>
          <w:rFonts w:eastAsia="Batang"/>
          <w:b/>
          <w:bCs/>
          <w:color w:val="000000"/>
          <w:highlight w:val="green"/>
        </w:rPr>
      </w:pPr>
      <w:r w:rsidRPr="004644EF">
        <w:rPr>
          <w:rFonts w:eastAsia="Batang" w:hint="eastAsia"/>
          <w:b/>
          <w:bCs/>
          <w:color w:val="000000"/>
          <w:highlight w:val="green"/>
        </w:rPr>
        <w:t>A</w:t>
      </w:r>
      <w:r w:rsidRPr="004644EF">
        <w:rPr>
          <w:rFonts w:eastAsia="Batang"/>
          <w:b/>
          <w:bCs/>
          <w:color w:val="000000"/>
          <w:highlight w:val="green"/>
        </w:rPr>
        <w:t>greement</w:t>
      </w:r>
    </w:p>
    <w:p w14:paraId="478DB6E5" w14:textId="77777777" w:rsidR="004644EF" w:rsidRPr="004644EF" w:rsidRDefault="004644EF" w:rsidP="004644EF">
      <w:pPr>
        <w:overflowPunct/>
        <w:autoSpaceDE/>
        <w:autoSpaceDN/>
        <w:adjustRightInd/>
        <w:spacing w:after="0"/>
        <w:textAlignment w:val="auto"/>
        <w:rPr>
          <w:rFonts w:ascii="Times" w:eastAsia="Batang" w:hAnsi="Times"/>
          <w:szCs w:val="24"/>
          <w:lang w:val="en-GB"/>
        </w:rPr>
      </w:pPr>
      <w:r w:rsidRPr="004644EF">
        <w:rPr>
          <w:rFonts w:ascii="Times" w:eastAsia="Batang" w:hAnsi="Times"/>
          <w:szCs w:val="24"/>
          <w:lang w:val="en-GB"/>
        </w:rPr>
        <w:t>Inter-slot frequency hopping pattern for PUCCH repetitions with DMRS bundling is determined based on down-selection (in RAN1#108e) option 2</w:t>
      </w:r>
    </w:p>
    <w:p w14:paraId="22AE52A0" w14:textId="77777777" w:rsidR="004644EF" w:rsidRPr="004644EF" w:rsidRDefault="004644EF" w:rsidP="004644EF">
      <w:pPr>
        <w:numPr>
          <w:ilvl w:val="0"/>
          <w:numId w:val="36"/>
        </w:numPr>
        <w:overflowPunct/>
        <w:autoSpaceDE/>
        <w:autoSpaceDN/>
        <w:adjustRightInd/>
        <w:spacing w:after="0"/>
        <w:textAlignment w:val="auto"/>
        <w:rPr>
          <w:rFonts w:eastAsia="Batang"/>
          <w:lang w:val="en-GB" w:eastAsia="x-none"/>
        </w:rPr>
      </w:pPr>
      <w:r w:rsidRPr="004644EF">
        <w:rPr>
          <w:rFonts w:eastAsia="Batang"/>
          <w:lang w:val="en-GB" w:eastAsia="x-none"/>
        </w:rPr>
        <w:t>Option 2: relative slot index – option A</w:t>
      </w:r>
    </w:p>
    <w:p w14:paraId="14A47907" w14:textId="77777777" w:rsidR="004644EF" w:rsidRPr="004644EF" w:rsidRDefault="004644EF" w:rsidP="004644EF">
      <w:pPr>
        <w:overflowPunct/>
        <w:autoSpaceDE/>
        <w:autoSpaceDN/>
        <w:adjustRightInd/>
        <w:spacing w:after="0"/>
        <w:textAlignment w:val="auto"/>
        <w:rPr>
          <w:rFonts w:ascii="Times" w:eastAsia="Batang" w:hAnsi="Times"/>
          <w:szCs w:val="24"/>
          <w:lang w:val="en-GB"/>
        </w:rPr>
      </w:pPr>
      <w:r w:rsidRPr="004644EF">
        <w:rPr>
          <w:rFonts w:ascii="Times" w:eastAsia="Batang" w:hAnsi="Times"/>
          <w:szCs w:val="24"/>
          <w:lang w:val="en-GB"/>
        </w:rPr>
        <w:t>Note: Option A/B for relative slot index are defined as the following</w:t>
      </w:r>
    </w:p>
    <w:p w14:paraId="04C3BE2A" w14:textId="77777777" w:rsidR="004644EF" w:rsidRPr="004644EF" w:rsidRDefault="004644EF" w:rsidP="004644EF">
      <w:pPr>
        <w:numPr>
          <w:ilvl w:val="0"/>
          <w:numId w:val="37"/>
        </w:numPr>
        <w:overflowPunct/>
        <w:autoSpaceDE/>
        <w:autoSpaceDN/>
        <w:adjustRightInd/>
        <w:spacing w:after="0"/>
        <w:textAlignment w:val="auto"/>
        <w:rPr>
          <w:rFonts w:eastAsia="Batang"/>
          <w:lang w:val="en-GB" w:eastAsia="x-none"/>
        </w:rPr>
      </w:pPr>
      <w:r w:rsidRPr="004644EF">
        <w:rPr>
          <w:rFonts w:eastAsia="Batang"/>
          <w:lang w:val="en-GB" w:eastAsia="x-none"/>
        </w:rPr>
        <w:t>Option A: frequency hopping pattern is determined based on relative slot index. Relative slot 0 is the slot where PUCCH/PUSCH repetition starts. Each of the subsequent slots are counted and relative slot index increase by one regardless the slot is used to transmit PUCCH/PUSCH or not.</w:t>
      </w:r>
    </w:p>
    <w:p w14:paraId="646302B5" w14:textId="77777777" w:rsidR="004644EF" w:rsidRPr="004644EF" w:rsidRDefault="004644EF" w:rsidP="004644EF">
      <w:pPr>
        <w:numPr>
          <w:ilvl w:val="0"/>
          <w:numId w:val="37"/>
        </w:numPr>
        <w:overflowPunct/>
        <w:autoSpaceDE/>
        <w:autoSpaceDN/>
        <w:adjustRightInd/>
        <w:spacing w:after="0"/>
        <w:textAlignment w:val="auto"/>
        <w:rPr>
          <w:rFonts w:eastAsia="Batang"/>
          <w:lang w:val="en-GB" w:eastAsia="x-none"/>
        </w:rPr>
      </w:pPr>
      <w:r w:rsidRPr="004644EF">
        <w:rPr>
          <w:rFonts w:eastAsia="Batang"/>
          <w:lang w:val="en-GB" w:eastAsia="x-none"/>
        </w:rPr>
        <w:t>Option B: frequency hopping pattern is determined based on relative slot index. Relative slot 0 is the slot where PUCCH/PUSCH repetition starts. One of the subsequent slots are counted and the slot index increase by one only if the slot is used to transmit PUCCH/PUSCH.</w:t>
      </w:r>
    </w:p>
    <w:p w14:paraId="456BD576" w14:textId="77777777" w:rsidR="004644EF" w:rsidRPr="004644EF" w:rsidRDefault="004644EF" w:rsidP="004644EF">
      <w:pPr>
        <w:shd w:val="clear" w:color="auto" w:fill="FFFFFF"/>
        <w:overflowPunct/>
        <w:autoSpaceDE/>
        <w:autoSpaceDN/>
        <w:adjustRightInd/>
        <w:spacing w:before="120" w:after="120"/>
        <w:textAlignment w:val="auto"/>
        <w:rPr>
          <w:rFonts w:eastAsia="Batang"/>
          <w:b/>
          <w:bCs/>
          <w:lang w:val="en-GB" w:eastAsia="x-none"/>
        </w:rPr>
      </w:pPr>
      <w:r w:rsidRPr="004644EF">
        <w:rPr>
          <w:rFonts w:eastAsia="Batang"/>
          <w:b/>
          <w:bCs/>
          <w:lang w:val="en-GB" w:eastAsia="x-none"/>
        </w:rPr>
        <w:t>Conclusion</w:t>
      </w:r>
    </w:p>
    <w:p w14:paraId="54E8E56F" w14:textId="77777777" w:rsidR="004644EF" w:rsidRPr="004644EF" w:rsidRDefault="004644EF" w:rsidP="004644EF">
      <w:pPr>
        <w:shd w:val="clear" w:color="auto" w:fill="FFFFFF"/>
        <w:overflowPunct/>
        <w:autoSpaceDE/>
        <w:autoSpaceDN/>
        <w:adjustRightInd/>
        <w:spacing w:after="0"/>
        <w:textAlignment w:val="auto"/>
        <w:rPr>
          <w:rFonts w:ascii="Times" w:eastAsia="Batang" w:hAnsi="Times"/>
          <w:szCs w:val="24"/>
          <w:lang w:val="en-GB"/>
        </w:rPr>
      </w:pPr>
      <w:r w:rsidRPr="004644EF">
        <w:rPr>
          <w:rFonts w:ascii="Times" w:eastAsia="Batang" w:hAnsi="Times"/>
          <w:szCs w:val="24"/>
          <w:lang w:val="en-GB"/>
        </w:rPr>
        <w:lastRenderedPageBreak/>
        <w:t>For frequency hopping for PUCCH/PUSCH repetitions with DMRS bundling, in Rel-17, there is no consensus to increase the number of frequency offset over what are supported in Rel-15/16.</w:t>
      </w:r>
    </w:p>
    <w:p w14:paraId="05B6BDCD" w14:textId="77777777" w:rsidR="004644EF" w:rsidRPr="004644EF" w:rsidRDefault="004644EF" w:rsidP="004644EF">
      <w:pPr>
        <w:overflowPunct/>
        <w:autoSpaceDE/>
        <w:autoSpaceDN/>
        <w:adjustRightInd/>
        <w:spacing w:before="120" w:after="120"/>
        <w:textAlignment w:val="auto"/>
        <w:rPr>
          <w:rFonts w:eastAsia="Batang"/>
          <w:b/>
          <w:bCs/>
          <w:color w:val="000000"/>
          <w:highlight w:val="green"/>
        </w:rPr>
      </w:pPr>
      <w:r w:rsidRPr="004644EF">
        <w:rPr>
          <w:rFonts w:eastAsia="Batang"/>
          <w:b/>
          <w:bCs/>
          <w:color w:val="000000"/>
          <w:highlight w:val="green"/>
        </w:rPr>
        <w:t>Agreement (Excerpted from RAN1#107bis-e)</w:t>
      </w:r>
    </w:p>
    <w:p w14:paraId="4E9C1938" w14:textId="77777777" w:rsidR="004644EF" w:rsidRPr="004644EF" w:rsidRDefault="004644EF" w:rsidP="004644EF">
      <w:pPr>
        <w:overflowPunct/>
        <w:autoSpaceDE/>
        <w:autoSpaceDN/>
        <w:adjustRightInd/>
        <w:spacing w:after="0"/>
        <w:textAlignment w:val="auto"/>
        <w:rPr>
          <w:rFonts w:ascii="Times" w:eastAsia="Batang" w:hAnsi="Times"/>
          <w:szCs w:val="24"/>
          <w:lang w:val="en-GB"/>
        </w:rPr>
      </w:pPr>
      <w:r w:rsidRPr="004644EF">
        <w:rPr>
          <w:rFonts w:ascii="Times" w:eastAsia="Batang" w:hAnsi="Times"/>
          <w:szCs w:val="24"/>
          <w:lang w:val="en-GB"/>
        </w:rPr>
        <w:t xml:space="preserve">PUCCH repetitions with different sets of power control parameters in multi-TRP operation should be regarded as a [semi-static] event that causes power consistency and phase continuity not to be maintained across PUCCH repetitions. </w:t>
      </w:r>
    </w:p>
    <w:p w14:paraId="55805894" w14:textId="77777777" w:rsidR="004644EF" w:rsidRPr="004644EF" w:rsidRDefault="004644EF" w:rsidP="004644EF">
      <w:pPr>
        <w:overflowPunct/>
        <w:autoSpaceDE/>
        <w:autoSpaceDN/>
        <w:adjustRightInd/>
        <w:spacing w:before="120" w:after="120"/>
        <w:textAlignment w:val="auto"/>
        <w:rPr>
          <w:rFonts w:eastAsia="Batang"/>
          <w:b/>
          <w:bCs/>
          <w:color w:val="000000"/>
          <w:highlight w:val="green"/>
        </w:rPr>
      </w:pPr>
      <w:r w:rsidRPr="004644EF">
        <w:rPr>
          <w:rFonts w:eastAsia="Batang" w:hint="eastAsia"/>
          <w:b/>
          <w:bCs/>
          <w:color w:val="000000"/>
          <w:highlight w:val="green"/>
        </w:rPr>
        <w:t>A</w:t>
      </w:r>
      <w:r w:rsidRPr="004644EF">
        <w:rPr>
          <w:rFonts w:eastAsia="Batang"/>
          <w:b/>
          <w:bCs/>
          <w:color w:val="000000"/>
          <w:highlight w:val="green"/>
        </w:rPr>
        <w:t>greement</w:t>
      </w:r>
    </w:p>
    <w:p w14:paraId="37D2FA6F" w14:textId="77777777" w:rsidR="004644EF" w:rsidRPr="004644EF" w:rsidRDefault="004644EF" w:rsidP="004644EF">
      <w:pPr>
        <w:shd w:val="clear" w:color="auto" w:fill="FFFFFF"/>
        <w:overflowPunct/>
        <w:autoSpaceDE/>
        <w:autoSpaceDN/>
        <w:adjustRightInd/>
        <w:spacing w:after="0"/>
        <w:textAlignment w:val="auto"/>
        <w:rPr>
          <w:rFonts w:ascii="Times" w:eastAsia="Batang" w:hAnsi="Times"/>
          <w:szCs w:val="24"/>
          <w:lang w:val="en-GB"/>
        </w:rPr>
      </w:pPr>
      <w:r w:rsidRPr="004644EF">
        <w:rPr>
          <w:rFonts w:ascii="Times" w:eastAsia="Batang" w:hAnsi="Times"/>
          <w:szCs w:val="24"/>
          <w:lang w:val="en-GB"/>
        </w:rPr>
        <w:t>Update the above agreement made in RAN1 107bis-e as below</w:t>
      </w:r>
    </w:p>
    <w:p w14:paraId="33DE57E8" w14:textId="77777777" w:rsidR="004644EF" w:rsidRPr="004644EF" w:rsidRDefault="004644EF" w:rsidP="004644EF">
      <w:pPr>
        <w:shd w:val="clear" w:color="auto" w:fill="FFFFFF"/>
        <w:overflowPunct/>
        <w:autoSpaceDE/>
        <w:autoSpaceDN/>
        <w:adjustRightInd/>
        <w:spacing w:after="0"/>
        <w:textAlignment w:val="auto"/>
        <w:rPr>
          <w:rFonts w:ascii="Times" w:eastAsia="Batang" w:hAnsi="Times"/>
          <w:szCs w:val="24"/>
          <w:lang w:val="en-GB"/>
        </w:rPr>
      </w:pPr>
      <w:r w:rsidRPr="004644EF">
        <w:rPr>
          <w:rFonts w:ascii="Times" w:eastAsia="Batang" w:hAnsi="Times"/>
          <w:szCs w:val="24"/>
          <w:lang w:val="en-GB"/>
        </w:rPr>
        <w:t>PUCCH repetitions with different sets of power control parameters in multi-TRP operation should be regarded as a semi-static event that causes power consistency and phase continuity not to be maintained across PUCCH repetitions.</w:t>
      </w:r>
    </w:p>
    <w:p w14:paraId="73DF221D" w14:textId="77777777" w:rsidR="004644EF" w:rsidRPr="004644EF" w:rsidRDefault="004644EF" w:rsidP="004644EF">
      <w:pPr>
        <w:overflowPunct/>
        <w:autoSpaceDE/>
        <w:autoSpaceDN/>
        <w:adjustRightInd/>
        <w:spacing w:before="120" w:after="120"/>
        <w:textAlignment w:val="auto"/>
        <w:rPr>
          <w:rFonts w:eastAsia="Batang"/>
          <w:b/>
          <w:bCs/>
          <w:color w:val="000000"/>
          <w:highlight w:val="green"/>
        </w:rPr>
      </w:pPr>
      <w:r w:rsidRPr="004644EF">
        <w:rPr>
          <w:rFonts w:eastAsia="Batang"/>
          <w:b/>
          <w:bCs/>
          <w:color w:val="000000"/>
          <w:highlight w:val="green"/>
        </w:rPr>
        <w:t xml:space="preserve">Agreement </w:t>
      </w:r>
    </w:p>
    <w:p w14:paraId="522CB3A3" w14:textId="77777777" w:rsidR="004644EF" w:rsidRPr="004644EF" w:rsidRDefault="004644EF" w:rsidP="004644EF">
      <w:pPr>
        <w:numPr>
          <w:ilvl w:val="0"/>
          <w:numId w:val="38"/>
        </w:numPr>
        <w:overflowPunct/>
        <w:autoSpaceDE/>
        <w:autoSpaceDN/>
        <w:adjustRightInd/>
        <w:spacing w:after="0"/>
        <w:textAlignment w:val="auto"/>
        <w:rPr>
          <w:rFonts w:eastAsia="Batang"/>
          <w:iCs/>
          <w:lang w:val="en-GB" w:eastAsia="x-none"/>
        </w:rPr>
      </w:pPr>
      <w:r w:rsidRPr="004644EF">
        <w:rPr>
          <w:rFonts w:eastAsia="DengXian"/>
          <w:iCs/>
          <w:lang w:val="en-GB" w:eastAsia="x-none"/>
        </w:rPr>
        <w:t>Values for PUSCH-Frequencyhopping-Interval are “{</w:t>
      </w:r>
      <w:r w:rsidRPr="004644EF">
        <w:rPr>
          <w:rFonts w:eastAsia="Batang"/>
          <w:iCs/>
          <w:lang w:val="en-GB" w:eastAsia="x-none"/>
        </w:rPr>
        <w:t xml:space="preserve">2, 4, </w:t>
      </w:r>
      <w:r w:rsidRPr="004644EF">
        <w:rPr>
          <w:rFonts w:eastAsia="DengXian"/>
          <w:iCs/>
          <w:lang w:val="en-GB" w:eastAsia="zh-CN"/>
        </w:rPr>
        <w:t>5, 6, 8, 10, 12, 14, 16, 20}</w:t>
      </w:r>
      <w:r w:rsidRPr="004644EF">
        <w:rPr>
          <w:rFonts w:eastAsia="DengXian"/>
          <w:iCs/>
          <w:lang w:val="en-GB" w:eastAsia="x-none"/>
        </w:rPr>
        <w:t>”</w:t>
      </w:r>
    </w:p>
    <w:p w14:paraId="17F44CDC" w14:textId="77777777" w:rsidR="004644EF" w:rsidRPr="004644EF" w:rsidRDefault="004644EF" w:rsidP="004644EF">
      <w:pPr>
        <w:overflowPunct/>
        <w:autoSpaceDE/>
        <w:autoSpaceDN/>
        <w:adjustRightInd/>
        <w:spacing w:after="0"/>
        <w:ind w:left="360"/>
        <w:textAlignment w:val="auto"/>
        <w:rPr>
          <w:rFonts w:eastAsia="Batang"/>
          <w:iCs/>
          <w:lang w:val="en-GB" w:eastAsia="zh-CN"/>
        </w:rPr>
      </w:pPr>
      <w:r w:rsidRPr="004644EF">
        <w:rPr>
          <w:rFonts w:eastAsia="DengXian" w:hint="eastAsia"/>
          <w:iCs/>
          <w:lang w:val="en-GB" w:eastAsia="zh-CN"/>
        </w:rPr>
        <w:t>N</w:t>
      </w:r>
      <w:r w:rsidRPr="004644EF">
        <w:rPr>
          <w:rFonts w:eastAsia="DengXian"/>
          <w:iCs/>
          <w:lang w:val="en-GB" w:eastAsia="zh-CN"/>
        </w:rPr>
        <w:t>ote: For unpaired spectrum, UE is not expected to be configured the value of 6, 8, 12, 14, 16</w:t>
      </w:r>
    </w:p>
    <w:p w14:paraId="123542D5" w14:textId="77777777" w:rsidR="004644EF" w:rsidRPr="004644EF" w:rsidRDefault="004644EF" w:rsidP="004644EF">
      <w:pPr>
        <w:overflowPunct/>
        <w:autoSpaceDE/>
        <w:autoSpaceDN/>
        <w:adjustRightInd/>
        <w:spacing w:before="120" w:after="120"/>
        <w:textAlignment w:val="auto"/>
        <w:rPr>
          <w:rFonts w:eastAsia="Batang"/>
          <w:b/>
          <w:bCs/>
          <w:color w:val="000000"/>
          <w:highlight w:val="green"/>
        </w:rPr>
      </w:pPr>
      <w:r w:rsidRPr="004644EF">
        <w:rPr>
          <w:rFonts w:eastAsia="Batang"/>
          <w:b/>
          <w:bCs/>
          <w:color w:val="000000"/>
          <w:highlight w:val="green"/>
        </w:rPr>
        <w:t xml:space="preserve">Agreement </w:t>
      </w:r>
    </w:p>
    <w:p w14:paraId="20518D9E" w14:textId="77777777" w:rsidR="004644EF" w:rsidRPr="004644EF" w:rsidRDefault="004644EF" w:rsidP="004644EF">
      <w:pPr>
        <w:numPr>
          <w:ilvl w:val="0"/>
          <w:numId w:val="38"/>
        </w:numPr>
        <w:overflowPunct/>
        <w:autoSpaceDE/>
        <w:autoSpaceDN/>
        <w:adjustRightInd/>
        <w:spacing w:after="0"/>
        <w:textAlignment w:val="auto"/>
        <w:rPr>
          <w:rFonts w:eastAsia="DengXian"/>
          <w:iCs/>
          <w:lang w:val="en-GB" w:eastAsia="x-none"/>
        </w:rPr>
      </w:pPr>
      <w:r w:rsidRPr="004644EF">
        <w:rPr>
          <w:rFonts w:eastAsia="DengXian"/>
          <w:iCs/>
          <w:lang w:val="en-GB" w:eastAsia="x-none"/>
        </w:rPr>
        <w:t xml:space="preserve">Values for PUCCH-Frequencyhopping-Interval are “{2, 4, </w:t>
      </w:r>
      <w:r w:rsidRPr="004644EF">
        <w:rPr>
          <w:rFonts w:eastAsia="DengXian"/>
          <w:iCs/>
          <w:lang w:val="en-GB" w:eastAsia="zh-CN"/>
        </w:rPr>
        <w:t>5, 10}</w:t>
      </w:r>
      <w:r w:rsidRPr="004644EF">
        <w:rPr>
          <w:rFonts w:eastAsia="DengXian"/>
          <w:iCs/>
          <w:lang w:val="en-GB" w:eastAsia="x-none"/>
        </w:rPr>
        <w:t>”</w:t>
      </w:r>
    </w:p>
    <w:p w14:paraId="28E2343A" w14:textId="77777777" w:rsidR="004644EF" w:rsidRPr="004644EF" w:rsidRDefault="004644EF" w:rsidP="004644EF">
      <w:pPr>
        <w:overflowPunct/>
        <w:autoSpaceDE/>
        <w:autoSpaceDN/>
        <w:adjustRightInd/>
        <w:spacing w:before="120" w:after="120"/>
        <w:textAlignment w:val="auto"/>
        <w:rPr>
          <w:rFonts w:eastAsia="Batang"/>
          <w:b/>
          <w:bCs/>
          <w:color w:val="000000"/>
          <w:highlight w:val="green"/>
        </w:rPr>
      </w:pPr>
      <w:r w:rsidRPr="004644EF">
        <w:rPr>
          <w:rFonts w:eastAsia="Batang"/>
          <w:b/>
          <w:bCs/>
          <w:color w:val="000000"/>
          <w:highlight w:val="green"/>
        </w:rPr>
        <w:t>Agreement</w:t>
      </w:r>
    </w:p>
    <w:p w14:paraId="08FA518B" w14:textId="77777777" w:rsidR="004644EF" w:rsidRPr="004644EF" w:rsidRDefault="004644EF" w:rsidP="004644EF">
      <w:pPr>
        <w:tabs>
          <w:tab w:val="left" w:pos="420"/>
        </w:tabs>
        <w:snapToGrid w:val="0"/>
        <w:spacing w:after="0"/>
        <w:rPr>
          <w:rFonts w:ascii="Times" w:eastAsia="DengXian" w:hAnsi="Times"/>
          <w:iCs/>
          <w:szCs w:val="24"/>
          <w:lang w:val="en-GB" w:eastAsia="zh-CN"/>
        </w:rPr>
      </w:pPr>
      <w:r w:rsidRPr="004644EF">
        <w:rPr>
          <w:rFonts w:ascii="Times" w:eastAsia="DengXian" w:hAnsi="Times"/>
          <w:iCs/>
          <w:szCs w:val="24"/>
          <w:lang w:val="en-GB" w:eastAsia="zh-CN"/>
        </w:rPr>
        <w:t xml:space="preserve">When both inter-slot frequency hopping and DMRS bundling are enabled for PUCCH/PUSCH repetitions, UE is expected to be configured with at least one of frequency hopping interval and TDW length. </w:t>
      </w:r>
    </w:p>
    <w:p w14:paraId="0616E504" w14:textId="77777777" w:rsidR="004644EF" w:rsidRPr="004644EF" w:rsidRDefault="004644EF" w:rsidP="004644EF">
      <w:pPr>
        <w:tabs>
          <w:tab w:val="left" w:pos="420"/>
        </w:tabs>
        <w:snapToGrid w:val="0"/>
        <w:spacing w:after="0"/>
        <w:rPr>
          <w:rFonts w:ascii="Times" w:eastAsia="DengXian" w:hAnsi="Times"/>
          <w:iCs/>
          <w:szCs w:val="24"/>
          <w:lang w:val="en-GB" w:eastAsia="zh-CN"/>
        </w:rPr>
      </w:pPr>
      <w:r w:rsidRPr="004644EF">
        <w:rPr>
          <w:rFonts w:ascii="Times" w:eastAsia="DengXian" w:hAnsi="Times"/>
          <w:iCs/>
          <w:szCs w:val="24"/>
          <w:lang w:val="en-GB" w:eastAsia="zh-CN"/>
        </w:rPr>
        <w:t xml:space="preserve">Note: Conclusion is to </w:t>
      </w:r>
      <w:proofErr w:type="gramStart"/>
      <w:r w:rsidRPr="004644EF">
        <w:rPr>
          <w:rFonts w:ascii="Times" w:eastAsia="DengXian" w:hAnsi="Times"/>
          <w:iCs/>
          <w:szCs w:val="24"/>
          <w:lang w:val="en-GB" w:eastAsia="zh-CN"/>
        </w:rPr>
        <w:t>added</w:t>
      </w:r>
      <w:proofErr w:type="gramEnd"/>
      <w:r w:rsidRPr="004644EF">
        <w:rPr>
          <w:rFonts w:ascii="Times" w:eastAsia="DengXian" w:hAnsi="Times"/>
          <w:iCs/>
          <w:szCs w:val="24"/>
          <w:lang w:val="en-GB" w:eastAsia="zh-CN"/>
        </w:rPr>
        <w:t xml:space="preserve"> to RRC parameter agreement and sent to RAN2 in LS.</w:t>
      </w:r>
    </w:p>
    <w:p w14:paraId="5AE00C41" w14:textId="57D107B6" w:rsidR="00323FE8" w:rsidRDefault="00D56377" w:rsidP="006525AB">
      <w:pPr>
        <w:pStyle w:val="BodyText"/>
        <w:spacing w:before="240" w:after="360"/>
        <w:rPr>
          <w:lang w:val="en-US" w:eastAsia="zh-CN"/>
        </w:rPr>
      </w:pPr>
      <w:r w:rsidRPr="00081FCA">
        <w:rPr>
          <w:lang w:val="en-US" w:eastAsia="zh-CN"/>
        </w:rPr>
        <w:t>In the contribution, we discus</w:t>
      </w:r>
      <w:r w:rsidR="00CD29A6" w:rsidRPr="00081FCA">
        <w:rPr>
          <w:lang w:val="en-US" w:eastAsia="zh-CN"/>
        </w:rPr>
        <w:t xml:space="preserve">s </w:t>
      </w:r>
      <w:r w:rsidR="009E21A0">
        <w:rPr>
          <w:lang w:val="en-US" w:eastAsia="zh-CN"/>
        </w:rPr>
        <w:t xml:space="preserve">remaining issues </w:t>
      </w:r>
      <w:r w:rsidR="00670DA7" w:rsidRPr="00670DA7">
        <w:rPr>
          <w:lang w:val="en-US" w:eastAsia="zh-CN"/>
        </w:rPr>
        <w:t>on joint channel estimation for PUSCH and PUCCH</w:t>
      </w:r>
      <w:r w:rsidR="00F35654" w:rsidRPr="00081FCA">
        <w:rPr>
          <w:lang w:val="en-US" w:eastAsia="zh-CN"/>
        </w:rPr>
        <w:t>.</w:t>
      </w:r>
      <w:r w:rsidR="005D28A5" w:rsidRPr="00081FCA">
        <w:rPr>
          <w:lang w:val="en-US" w:eastAsia="zh-CN"/>
        </w:rPr>
        <w:t xml:space="preserve"> </w:t>
      </w:r>
      <w:r w:rsidR="00046EBE" w:rsidRPr="00081FCA">
        <w:rPr>
          <w:lang w:val="en-US" w:eastAsia="zh-CN"/>
        </w:rPr>
        <w:t>Our view</w:t>
      </w:r>
      <w:r w:rsidR="00940EDF" w:rsidRPr="00081FCA">
        <w:rPr>
          <w:lang w:val="en-US" w:eastAsia="zh-CN"/>
        </w:rPr>
        <w:t>s</w:t>
      </w:r>
      <w:r w:rsidR="00046EBE" w:rsidRPr="00081FCA">
        <w:rPr>
          <w:lang w:val="en-US" w:eastAsia="zh-CN"/>
        </w:rPr>
        <w:t xml:space="preserve"> on </w:t>
      </w:r>
      <w:r w:rsidR="00F77D33">
        <w:rPr>
          <w:lang w:val="en-US" w:eastAsia="zh-CN"/>
        </w:rPr>
        <w:t xml:space="preserve">remaining issues for PUSCH </w:t>
      </w:r>
      <w:r w:rsidR="00A561FD">
        <w:rPr>
          <w:lang w:val="en-US" w:eastAsia="zh-CN"/>
        </w:rPr>
        <w:t>e</w:t>
      </w:r>
      <w:r w:rsidR="00A561FD" w:rsidRPr="00A561FD">
        <w:rPr>
          <w:lang w:val="en-US" w:eastAsia="zh-CN"/>
        </w:rPr>
        <w:t xml:space="preserve">nhancements </w:t>
      </w:r>
      <w:r w:rsidR="00F77D33">
        <w:rPr>
          <w:lang w:val="en-US" w:eastAsia="zh-CN"/>
        </w:rPr>
        <w:t xml:space="preserve">are </w:t>
      </w:r>
      <w:r w:rsidR="00046EBE" w:rsidRPr="00081FCA">
        <w:rPr>
          <w:lang w:val="en-US" w:eastAsia="zh-CN"/>
        </w:rPr>
        <w:t>described in our companion contribution</w:t>
      </w:r>
      <w:r w:rsidR="00801226">
        <w:rPr>
          <w:lang w:val="en-US" w:eastAsia="zh-CN"/>
        </w:rPr>
        <w:t xml:space="preserve"> </w:t>
      </w:r>
      <w:r w:rsidR="00801226">
        <w:rPr>
          <w:lang w:val="en-US" w:eastAsia="zh-CN"/>
        </w:rPr>
        <w:fldChar w:fldCharType="begin"/>
      </w:r>
      <w:r w:rsidR="00801226">
        <w:rPr>
          <w:lang w:val="en-US" w:eastAsia="zh-CN"/>
        </w:rPr>
        <w:instrText xml:space="preserve"> REF _Ref99003839 \r \h </w:instrText>
      </w:r>
      <w:r w:rsidR="00801226">
        <w:rPr>
          <w:lang w:val="en-US" w:eastAsia="zh-CN"/>
        </w:rPr>
      </w:r>
      <w:r w:rsidR="00801226">
        <w:rPr>
          <w:lang w:val="en-US" w:eastAsia="zh-CN"/>
        </w:rPr>
        <w:fldChar w:fldCharType="separate"/>
      </w:r>
      <w:r w:rsidR="004736BC">
        <w:rPr>
          <w:lang w:val="en-US" w:eastAsia="zh-CN"/>
        </w:rPr>
        <w:t>[2]</w:t>
      </w:r>
      <w:r w:rsidR="00801226">
        <w:rPr>
          <w:lang w:val="en-US" w:eastAsia="zh-CN"/>
        </w:rPr>
        <w:fldChar w:fldCharType="end"/>
      </w:r>
      <w:r w:rsidR="00046EBE" w:rsidRPr="00081FCA">
        <w:rPr>
          <w:lang w:val="en-US" w:eastAsia="zh-CN"/>
        </w:rPr>
        <w:t>.</w:t>
      </w:r>
      <w:r w:rsidR="00E17DDD" w:rsidRPr="00081FCA">
        <w:rPr>
          <w:lang w:val="en-US" w:eastAsia="zh-CN"/>
        </w:rPr>
        <w:t xml:space="preserve"> </w:t>
      </w:r>
    </w:p>
    <w:p w14:paraId="3255B72C" w14:textId="6E0861BF" w:rsidR="00722979" w:rsidRDefault="00722979" w:rsidP="007F36B7">
      <w:pPr>
        <w:pStyle w:val="Heading1"/>
        <w:jc w:val="both"/>
      </w:pPr>
      <w:r>
        <w:t xml:space="preserve">Discussion on </w:t>
      </w:r>
      <w:r w:rsidR="007D6E25" w:rsidRPr="007D6E25">
        <w:t>action of TPC command</w:t>
      </w:r>
    </w:p>
    <w:p w14:paraId="30C2F035" w14:textId="6E86B9AB" w:rsidR="00302324" w:rsidRDefault="00AB3EDB" w:rsidP="00AB3EDB">
      <w:pPr>
        <w:overflowPunct/>
        <w:autoSpaceDE/>
        <w:autoSpaceDN/>
        <w:adjustRightInd/>
        <w:spacing w:before="60" w:after="120"/>
        <w:jc w:val="both"/>
        <w:textAlignment w:val="auto"/>
        <w:rPr>
          <w:bCs/>
        </w:rPr>
      </w:pPr>
      <w:r w:rsidRPr="00AF0D02">
        <w:rPr>
          <w:bCs/>
        </w:rPr>
        <w:t xml:space="preserve">At the RAN1#107-e meeting, </w:t>
      </w:r>
      <w:r>
        <w:rPr>
          <w:bCs/>
        </w:rPr>
        <w:t>the following working assumption was made regarding the action of group common TPC commands for DMRS bundling</w:t>
      </w:r>
      <w:r w:rsidRPr="00AF0D02">
        <w:rPr>
          <w:bCs/>
        </w:rPr>
        <w:t xml:space="preserve"> </w:t>
      </w:r>
      <w:r w:rsidR="00D73C0F">
        <w:rPr>
          <w:bCs/>
        </w:rPr>
        <w:fldChar w:fldCharType="begin"/>
      </w:r>
      <w:r w:rsidR="00D73C0F">
        <w:rPr>
          <w:bCs/>
        </w:rPr>
        <w:instrText xml:space="preserve"> REF _Ref99003921 \r \h </w:instrText>
      </w:r>
      <w:r w:rsidR="00D73C0F">
        <w:rPr>
          <w:bCs/>
        </w:rPr>
      </w:r>
      <w:r w:rsidR="00D73C0F">
        <w:rPr>
          <w:bCs/>
        </w:rPr>
        <w:fldChar w:fldCharType="separate"/>
      </w:r>
      <w:r w:rsidR="004736BC">
        <w:rPr>
          <w:bCs/>
        </w:rPr>
        <w:t>[3]</w:t>
      </w:r>
      <w:r w:rsidR="00D73C0F">
        <w:rPr>
          <w:bCs/>
        </w:rPr>
        <w:fldChar w:fldCharType="end"/>
      </w:r>
      <w:r w:rsidRPr="00AF0D02">
        <w:rPr>
          <w:bCs/>
        </w:rPr>
        <w:t xml:space="preserve">. </w:t>
      </w:r>
    </w:p>
    <w:tbl>
      <w:tblPr>
        <w:tblStyle w:val="TableGrid"/>
        <w:tblW w:w="0" w:type="auto"/>
        <w:tblLook w:val="04A0" w:firstRow="1" w:lastRow="0" w:firstColumn="1" w:lastColumn="0" w:noHBand="0" w:noVBand="1"/>
      </w:tblPr>
      <w:tblGrid>
        <w:gridCol w:w="9962"/>
      </w:tblGrid>
      <w:tr w:rsidR="00AB3EDB" w14:paraId="435DB870" w14:textId="77777777" w:rsidTr="00465979">
        <w:tc>
          <w:tcPr>
            <w:tcW w:w="9962" w:type="dxa"/>
          </w:tcPr>
          <w:p w14:paraId="5BC9E4ED" w14:textId="77777777" w:rsidR="00AB3EDB" w:rsidRPr="00222955" w:rsidRDefault="00AB3EDB" w:rsidP="00465979">
            <w:pPr>
              <w:overflowPunct/>
              <w:autoSpaceDE/>
              <w:autoSpaceDN/>
              <w:adjustRightInd/>
              <w:spacing w:after="120" w:line="240" w:lineRule="auto"/>
              <w:textAlignment w:val="auto"/>
              <w:rPr>
                <w:rFonts w:eastAsia="Batang"/>
                <w:b/>
                <w:highlight w:val="darkYellow"/>
                <w:lang w:val="en-GB"/>
              </w:rPr>
            </w:pPr>
            <w:r w:rsidRPr="00222955">
              <w:rPr>
                <w:rFonts w:eastAsia="Batang"/>
                <w:b/>
                <w:highlight w:val="darkYellow"/>
                <w:lang w:val="en-GB"/>
              </w:rPr>
              <w:t>Working assumption:</w:t>
            </w:r>
          </w:p>
          <w:p w14:paraId="6B604EA2" w14:textId="77777777" w:rsidR="00AB3EDB" w:rsidRPr="00222955" w:rsidRDefault="00AB3EDB" w:rsidP="00AB3EDB">
            <w:pPr>
              <w:numPr>
                <w:ilvl w:val="0"/>
                <w:numId w:val="43"/>
              </w:numPr>
              <w:overflowPunct/>
              <w:autoSpaceDE/>
              <w:autoSpaceDN/>
              <w:adjustRightInd/>
              <w:snapToGrid w:val="0"/>
              <w:spacing w:before="0" w:after="0" w:line="240" w:lineRule="auto"/>
              <w:textAlignment w:val="auto"/>
              <w:rPr>
                <w:rFonts w:eastAsia="Batang"/>
                <w:lang w:val="en-GB" w:eastAsia="zh-CN"/>
              </w:rPr>
            </w:pPr>
            <w:r w:rsidRPr="00222955">
              <w:rPr>
                <w:rFonts w:eastAsia="Batang"/>
                <w:lang w:val="en-GB" w:eastAsia="zh-CN"/>
              </w:rPr>
              <w:t>The action of group common TPC commands with format 2_2 does not constitute an event that violates power consistency and phase continuity.</w:t>
            </w:r>
          </w:p>
          <w:p w14:paraId="68B58453" w14:textId="77777777" w:rsidR="00AB3EDB" w:rsidRPr="00222955" w:rsidRDefault="00AB3EDB" w:rsidP="00AB3EDB">
            <w:pPr>
              <w:numPr>
                <w:ilvl w:val="1"/>
                <w:numId w:val="44"/>
              </w:numPr>
              <w:overflowPunct/>
              <w:autoSpaceDE/>
              <w:autoSpaceDN/>
              <w:adjustRightInd/>
              <w:snapToGrid w:val="0"/>
              <w:spacing w:before="0" w:after="0" w:line="240" w:lineRule="auto"/>
              <w:textAlignment w:val="auto"/>
              <w:rPr>
                <w:rFonts w:eastAsia="Batang"/>
                <w:lang w:val="en-GB" w:eastAsia="x-none"/>
              </w:rPr>
            </w:pPr>
            <w:r w:rsidRPr="00222955">
              <w:rPr>
                <w:rFonts w:eastAsia="Batang"/>
                <w:lang w:val="en-GB" w:eastAsia="zh-CN"/>
              </w:rPr>
              <w:t xml:space="preserve">If UE is configured to </w:t>
            </w:r>
            <w:r w:rsidRPr="00222955">
              <w:rPr>
                <w:rFonts w:eastAsia="Batang"/>
                <w:bCs/>
                <w:lang w:val="en-GB" w:eastAsia="x-none"/>
              </w:rPr>
              <w:t>accumulate TPC commands,</w:t>
            </w:r>
          </w:p>
          <w:p w14:paraId="16A25E83" w14:textId="77777777" w:rsidR="00AB3EDB" w:rsidRPr="00222955" w:rsidRDefault="00AB3EDB" w:rsidP="00AB3EDB">
            <w:pPr>
              <w:numPr>
                <w:ilvl w:val="2"/>
                <w:numId w:val="17"/>
              </w:numPr>
              <w:overflowPunct/>
              <w:autoSpaceDE/>
              <w:autoSpaceDN/>
              <w:adjustRightInd/>
              <w:snapToGrid w:val="0"/>
              <w:spacing w:before="0" w:after="0" w:line="240" w:lineRule="auto"/>
              <w:textAlignment w:val="auto"/>
              <w:rPr>
                <w:lang w:val="en-GB"/>
              </w:rPr>
            </w:pPr>
            <w:r w:rsidRPr="00222955">
              <w:rPr>
                <w:lang w:val="en-GB"/>
              </w:rPr>
              <w:t>If UE receives TPC commands that would take into effect during a configured TDW, UE accumulates TPC commands without taking effect during the current configured TDW. TPC commands take effect after the current configured TDW.</w:t>
            </w:r>
          </w:p>
          <w:p w14:paraId="6E1092D1" w14:textId="77777777" w:rsidR="00AB3EDB" w:rsidRPr="00222955" w:rsidRDefault="00AB3EDB" w:rsidP="00AB3EDB">
            <w:pPr>
              <w:numPr>
                <w:ilvl w:val="1"/>
                <w:numId w:val="44"/>
              </w:numPr>
              <w:overflowPunct/>
              <w:autoSpaceDE/>
              <w:autoSpaceDN/>
              <w:adjustRightInd/>
              <w:snapToGrid w:val="0"/>
              <w:spacing w:before="0" w:after="0" w:line="240" w:lineRule="auto"/>
              <w:textAlignment w:val="auto"/>
              <w:rPr>
                <w:rFonts w:eastAsia="Batang"/>
                <w:lang w:val="en-GB" w:eastAsia="zh-CN"/>
              </w:rPr>
            </w:pPr>
            <w:r w:rsidRPr="00222955">
              <w:rPr>
                <w:rFonts w:eastAsia="Batang"/>
                <w:lang w:val="en-GB" w:eastAsia="zh-CN"/>
              </w:rPr>
              <w:t>If UE is not configured to accumulate TPC commands</w:t>
            </w:r>
          </w:p>
          <w:p w14:paraId="0CDD43DB" w14:textId="77777777" w:rsidR="00AB3EDB" w:rsidRPr="00222955" w:rsidRDefault="00AB3EDB" w:rsidP="00AB3EDB">
            <w:pPr>
              <w:numPr>
                <w:ilvl w:val="2"/>
                <w:numId w:val="17"/>
              </w:numPr>
              <w:overflowPunct/>
              <w:autoSpaceDE/>
              <w:autoSpaceDN/>
              <w:adjustRightInd/>
              <w:snapToGrid w:val="0"/>
              <w:spacing w:before="0" w:after="0" w:line="240" w:lineRule="auto"/>
              <w:textAlignment w:val="auto"/>
              <w:rPr>
                <w:lang w:val="en-GB"/>
              </w:rPr>
            </w:pPr>
            <w:r w:rsidRPr="00222955">
              <w:rPr>
                <w:lang w:val="en-GB"/>
              </w:rPr>
              <w:t xml:space="preserve">the last TPC command that would take effect within a configured TDW supersedes all previous TPC commands that take effect within that configured TDW and only the last TPC command is applied by the UE after the current configured TDW. </w:t>
            </w:r>
          </w:p>
          <w:p w14:paraId="1F80D9A4" w14:textId="77777777" w:rsidR="00AB3EDB" w:rsidRPr="00222955" w:rsidRDefault="00AB3EDB" w:rsidP="00AB3EDB">
            <w:pPr>
              <w:numPr>
                <w:ilvl w:val="3"/>
                <w:numId w:val="17"/>
              </w:numPr>
              <w:overflowPunct/>
              <w:autoSpaceDE/>
              <w:autoSpaceDN/>
              <w:adjustRightInd/>
              <w:snapToGrid w:val="0"/>
              <w:spacing w:before="0" w:after="0" w:line="240" w:lineRule="auto"/>
              <w:textAlignment w:val="auto"/>
              <w:rPr>
                <w:lang w:val="en-GB"/>
              </w:rPr>
            </w:pPr>
            <w:r w:rsidRPr="00222955">
              <w:rPr>
                <w:lang w:val="en-GB"/>
              </w:rPr>
              <w:t>FFS: no more than 1 TPC command is expected to take effect during a configured TDW.</w:t>
            </w:r>
          </w:p>
          <w:p w14:paraId="2D2A1B15" w14:textId="77777777" w:rsidR="00AB3EDB" w:rsidRPr="00222955" w:rsidRDefault="00AB3EDB" w:rsidP="00465979">
            <w:pPr>
              <w:overflowPunct/>
              <w:autoSpaceDE/>
              <w:autoSpaceDN/>
              <w:adjustRightInd/>
              <w:spacing w:before="0" w:after="0" w:line="240" w:lineRule="auto"/>
              <w:textAlignment w:val="auto"/>
              <w:rPr>
                <w:bCs/>
                <w:lang w:val="en-GB"/>
              </w:rPr>
            </w:pPr>
          </w:p>
        </w:tc>
      </w:tr>
    </w:tbl>
    <w:p w14:paraId="3A94A53D" w14:textId="77777777" w:rsidR="00AB3EDB" w:rsidRPr="00D902B3" w:rsidRDefault="00AB3EDB" w:rsidP="00AB3EDB">
      <w:pPr>
        <w:overflowPunct/>
        <w:autoSpaceDE/>
        <w:autoSpaceDN/>
        <w:adjustRightInd/>
        <w:spacing w:before="60" w:after="120"/>
        <w:jc w:val="both"/>
        <w:textAlignment w:val="auto"/>
        <w:rPr>
          <w:lang w:val="en-GB"/>
        </w:rPr>
      </w:pPr>
      <w:r>
        <w:rPr>
          <w:bCs/>
        </w:rPr>
        <w:t>In our view, w</w:t>
      </w:r>
      <w:r w:rsidRPr="008B5DDD">
        <w:rPr>
          <w:bCs/>
        </w:rPr>
        <w:t xml:space="preserve">hen DMRS bundling is configured and employed for PUSCH repetitions, </w:t>
      </w:r>
      <w:r>
        <w:rPr>
          <w:bCs/>
        </w:rPr>
        <w:t xml:space="preserve">for </w:t>
      </w:r>
      <w:r w:rsidRPr="008B5DDD">
        <w:rPr>
          <w:bCs/>
        </w:rPr>
        <w:t>UEs in coverage enhancement mode, it is expected that UE would apply maximum transmit power for the transmission of PUSCH repetitions. In this case, power control accumulation mechanism may not be necessary for DMRS bundling.</w:t>
      </w:r>
      <w:r>
        <w:rPr>
          <w:bCs/>
        </w:rPr>
        <w:t xml:space="preserve"> Further, the working assumption is only applied for FDD system. For TDD scenario, when UE receives the group command TPC command in a PDCCH, this indicates that UE cannot maintain </w:t>
      </w:r>
      <w:r w:rsidRPr="00FA1E67">
        <w:rPr>
          <w:rFonts w:eastAsia="Times New Roman"/>
          <w:bCs/>
          <w:lang w:val="en-GB" w:eastAsia="x-none"/>
        </w:rPr>
        <w:t>power consistency and phase continuity</w:t>
      </w:r>
      <w:r>
        <w:rPr>
          <w:bCs/>
          <w:lang w:val="en-GB"/>
        </w:rPr>
        <w:t xml:space="preserve">. </w:t>
      </w:r>
    </w:p>
    <w:p w14:paraId="7393E867" w14:textId="77777777" w:rsidR="00AB3EDB" w:rsidRDefault="00AB3EDB" w:rsidP="00AB3EDB">
      <w:pPr>
        <w:overflowPunct/>
        <w:autoSpaceDE/>
        <w:autoSpaceDN/>
        <w:adjustRightInd/>
        <w:spacing w:before="60" w:after="120"/>
        <w:jc w:val="both"/>
        <w:textAlignment w:val="auto"/>
        <w:rPr>
          <w:bCs/>
        </w:rPr>
      </w:pPr>
      <w:r>
        <w:rPr>
          <w:bCs/>
        </w:rPr>
        <w:t xml:space="preserve">Note that </w:t>
      </w:r>
      <w:r w:rsidRPr="00F03CDC">
        <w:rPr>
          <w:bCs/>
        </w:rPr>
        <w:t>RAN1 could not reach consensus on UE behavior in Rel-15/16 for action of TPC command of PUSCH/PUCCH repetitions including timeline</w:t>
      </w:r>
      <w:r>
        <w:rPr>
          <w:bCs/>
        </w:rPr>
        <w:t xml:space="preserve"> </w:t>
      </w:r>
      <m:oMath>
        <m:sSub>
          <m:sSubPr>
            <m:ctrlPr>
              <w:rPr>
                <w:rFonts w:ascii="Cambria Math" w:eastAsia="Times New Roman" w:hAnsi="Cambria Math"/>
                <w:kern w:val="2"/>
                <w:sz w:val="21"/>
                <w:szCs w:val="21"/>
                <w:lang w:eastAsia="zh-CN"/>
              </w:rPr>
            </m:ctrlPr>
          </m:sSubPr>
          <m:e>
            <m:r>
              <w:rPr>
                <w:rFonts w:ascii="Cambria Math" w:eastAsia="Times New Roman" w:hAnsi="Cambria Math"/>
                <w:kern w:val="2"/>
                <w:sz w:val="21"/>
                <w:szCs w:val="21"/>
                <w:lang w:eastAsia="zh-CN"/>
              </w:rPr>
              <m:t>K</m:t>
            </m:r>
          </m:e>
          <m:sub>
            <m:r>
              <m:rPr>
                <m:sty m:val="p"/>
              </m:rPr>
              <w:rPr>
                <w:rFonts w:ascii="Cambria Math" w:eastAsia="Times New Roman" w:hAnsi="Cambria Math"/>
                <w:kern w:val="2"/>
                <w:sz w:val="21"/>
                <w:szCs w:val="21"/>
                <w:lang w:eastAsia="zh-CN"/>
              </w:rPr>
              <m:t>PUSCH</m:t>
            </m:r>
          </m:sub>
        </m:sSub>
        <m:d>
          <m:dPr>
            <m:ctrlPr>
              <w:rPr>
                <w:rFonts w:ascii="Cambria Math" w:eastAsia="Times New Roman" w:hAnsi="Cambria Math"/>
                <w:kern w:val="2"/>
                <w:sz w:val="21"/>
                <w:szCs w:val="21"/>
                <w:lang w:eastAsia="zh-CN"/>
              </w:rPr>
            </m:ctrlPr>
          </m:dPr>
          <m:e>
            <m:r>
              <w:rPr>
                <w:rFonts w:ascii="Cambria Math" w:eastAsia="Times New Roman" w:hAnsi="Cambria Math"/>
                <w:kern w:val="2"/>
                <w:sz w:val="21"/>
                <w:szCs w:val="21"/>
                <w:lang w:eastAsia="zh-CN"/>
              </w:rPr>
              <m:t>i</m:t>
            </m:r>
          </m:e>
        </m:d>
      </m:oMath>
      <w:r w:rsidRPr="00F03CDC">
        <w:rPr>
          <w:bCs/>
        </w:rPr>
        <w:t>, support of absolute TPC command</w:t>
      </w:r>
      <w:r>
        <w:rPr>
          <w:bCs/>
        </w:rPr>
        <w:t xml:space="preserve">, etc. For instance, if one of the interpretations, i.e., Interpretation 1 is considered, UE needs to maintain same transmit power during DG-PUSCH repetitions, which indicates that at least the working assumption for DG-PUSCH repetitions cannot be confirmed. </w:t>
      </w:r>
    </w:p>
    <w:p w14:paraId="0C47B00E" w14:textId="77777777" w:rsidR="00AB3EDB" w:rsidRDefault="00AB3EDB" w:rsidP="00AB3EDB">
      <w:pPr>
        <w:overflowPunct/>
        <w:autoSpaceDE/>
        <w:autoSpaceDN/>
        <w:adjustRightInd/>
        <w:spacing w:before="60" w:after="120"/>
        <w:jc w:val="both"/>
        <w:textAlignment w:val="auto"/>
        <w:rPr>
          <w:rFonts w:eastAsia="Batang"/>
          <w:lang w:val="en-GB" w:eastAsia="zh-CN"/>
        </w:rPr>
      </w:pPr>
      <w:r>
        <w:rPr>
          <w:bCs/>
        </w:rPr>
        <w:lastRenderedPageBreak/>
        <w:t xml:space="preserve">In our view, for DMRS bundling, if gNB realizes that a transmit power adjustment is essential for coverage enhancement of uplink transmission, it may be more desirable to treat this as an event so that UE can react quickly and dynamically adjust the transmit power as early as possible. Based on the discussions above, the working assumption for </w:t>
      </w:r>
      <w:r>
        <w:rPr>
          <w:rFonts w:eastAsia="Batang"/>
          <w:lang w:val="en-GB" w:eastAsia="zh-CN"/>
        </w:rPr>
        <w:t>a</w:t>
      </w:r>
      <w:r w:rsidRPr="00BE2193">
        <w:rPr>
          <w:rFonts w:eastAsia="Batang"/>
          <w:lang w:val="en-GB" w:eastAsia="zh-CN"/>
        </w:rPr>
        <w:t>ction of group common TPC commands</w:t>
      </w:r>
      <w:r>
        <w:rPr>
          <w:rFonts w:eastAsia="Batang"/>
          <w:lang w:val="en-GB" w:eastAsia="zh-CN"/>
        </w:rPr>
        <w:t xml:space="preserve"> is not confirmed. Further, a</w:t>
      </w:r>
      <w:r w:rsidRPr="00BE2193">
        <w:rPr>
          <w:rFonts w:eastAsia="Batang"/>
          <w:lang w:val="en-GB" w:eastAsia="zh-CN"/>
        </w:rPr>
        <w:t>ction of group common TPC commands</w:t>
      </w:r>
      <w:r>
        <w:rPr>
          <w:rFonts w:eastAsia="Batang"/>
          <w:lang w:val="en-GB" w:eastAsia="zh-CN"/>
        </w:rPr>
        <w:t xml:space="preserve"> is considered as an event for DMRS bundling. </w:t>
      </w:r>
    </w:p>
    <w:p w14:paraId="3539CDA5" w14:textId="77777777" w:rsidR="00AB3EDB" w:rsidRDefault="00AB3EDB" w:rsidP="00AB3EDB">
      <w:pPr>
        <w:overflowPunct/>
        <w:autoSpaceDE/>
        <w:autoSpaceDN/>
        <w:adjustRightInd/>
        <w:spacing w:before="60" w:after="0"/>
        <w:jc w:val="both"/>
        <w:textAlignment w:val="auto"/>
        <w:rPr>
          <w:iCs/>
        </w:rPr>
      </w:pPr>
      <w:r w:rsidRPr="00E01210">
        <w:rPr>
          <w:iCs/>
        </w:rPr>
        <w:t xml:space="preserve">The following TP is proposed for </w:t>
      </w:r>
      <w:r>
        <w:rPr>
          <w:iCs/>
        </w:rPr>
        <w:t>action of group common TPC commands for DMRS bundling</w:t>
      </w:r>
      <w:r w:rsidRPr="00E01210">
        <w:rPr>
          <w:iCs/>
        </w:rPr>
        <w:t>:</w:t>
      </w:r>
    </w:p>
    <w:p w14:paraId="05931480" w14:textId="77777777" w:rsidR="00AB3EDB" w:rsidRDefault="00AB3EDB" w:rsidP="00AB3EDB">
      <w:pPr>
        <w:overflowPunct/>
        <w:autoSpaceDE/>
        <w:autoSpaceDN/>
        <w:adjustRightInd/>
        <w:spacing w:before="60" w:after="0"/>
        <w:jc w:val="both"/>
        <w:textAlignment w:val="auto"/>
        <w:rPr>
          <w:iCs/>
        </w:rPr>
      </w:pPr>
    </w:p>
    <w:tbl>
      <w:tblPr>
        <w:tblStyle w:val="TableGrid"/>
        <w:tblW w:w="0" w:type="auto"/>
        <w:tblLook w:val="04A0" w:firstRow="1" w:lastRow="0" w:firstColumn="1" w:lastColumn="0" w:noHBand="0" w:noVBand="1"/>
      </w:tblPr>
      <w:tblGrid>
        <w:gridCol w:w="9962"/>
      </w:tblGrid>
      <w:tr w:rsidR="00AB3EDB" w:rsidRPr="00FA1E67" w14:paraId="30F17E11" w14:textId="77777777" w:rsidTr="00465979">
        <w:tc>
          <w:tcPr>
            <w:tcW w:w="9962" w:type="dxa"/>
          </w:tcPr>
          <w:p w14:paraId="76863901" w14:textId="77777777" w:rsidR="00AB3EDB" w:rsidRDefault="00AB3EDB" w:rsidP="00465979">
            <w:pPr>
              <w:spacing w:line="240" w:lineRule="auto"/>
              <w:jc w:val="center"/>
              <w:rPr>
                <w:b/>
                <w:bCs/>
                <w:iCs/>
                <w:color w:val="0070C0"/>
              </w:rPr>
            </w:pPr>
            <w:r w:rsidRPr="00B929BE">
              <w:rPr>
                <w:b/>
                <w:bCs/>
                <w:iCs/>
                <w:color w:val="0070C0"/>
              </w:rPr>
              <w:t>------------------------------   TP#</w:t>
            </w:r>
            <w:r>
              <w:rPr>
                <w:b/>
                <w:bCs/>
                <w:iCs/>
                <w:color w:val="0070C0"/>
              </w:rPr>
              <w:t>1</w:t>
            </w:r>
            <w:r w:rsidRPr="00B929BE">
              <w:rPr>
                <w:b/>
                <w:bCs/>
                <w:iCs/>
                <w:color w:val="0070C0"/>
              </w:rPr>
              <w:t>: TS 38.21</w:t>
            </w:r>
            <w:r>
              <w:rPr>
                <w:b/>
                <w:bCs/>
                <w:iCs/>
                <w:color w:val="0070C0"/>
              </w:rPr>
              <w:t>4</w:t>
            </w:r>
            <w:r w:rsidRPr="00B929BE">
              <w:rPr>
                <w:b/>
                <w:bCs/>
                <w:iCs/>
                <w:color w:val="0070C0"/>
              </w:rPr>
              <w:t>-----------------------------------</w:t>
            </w:r>
          </w:p>
          <w:p w14:paraId="1645D8A5" w14:textId="77777777" w:rsidR="00AB3EDB" w:rsidRPr="002E539F" w:rsidRDefault="00AB3EDB" w:rsidP="00465979">
            <w:pPr>
              <w:keepNext/>
              <w:keepLines/>
              <w:overflowPunct/>
              <w:autoSpaceDE/>
              <w:autoSpaceDN/>
              <w:adjustRightInd/>
              <w:spacing w:before="0" w:line="240" w:lineRule="auto"/>
              <w:textAlignment w:val="auto"/>
              <w:outlineLvl w:val="2"/>
              <w:rPr>
                <w:rFonts w:ascii="Arial" w:eastAsia="Times New Roman" w:hAnsi="Arial"/>
                <w:sz w:val="28"/>
                <w:lang w:val="en-GB"/>
              </w:rPr>
            </w:pPr>
            <w:bookmarkStart w:id="1" w:name="_Toc91695505"/>
            <w:r w:rsidRPr="002E539F">
              <w:rPr>
                <w:rFonts w:ascii="Arial" w:eastAsia="Times New Roman" w:hAnsi="Arial"/>
                <w:sz w:val="28"/>
                <w:lang w:val="en-GB"/>
              </w:rPr>
              <w:t>6.1.7</w:t>
            </w:r>
            <w:r w:rsidRPr="002E539F">
              <w:rPr>
                <w:rFonts w:ascii="Arial" w:eastAsia="Times New Roman" w:hAnsi="Arial"/>
                <w:sz w:val="28"/>
                <w:lang w:val="en-GB"/>
              </w:rPr>
              <w:tab/>
              <w:t>UE procedure for determining time domain windows for bundling DM-RS</w:t>
            </w:r>
            <w:bookmarkEnd w:id="1"/>
          </w:p>
          <w:p w14:paraId="10950065" w14:textId="77777777" w:rsidR="00AB3EDB" w:rsidRPr="00714F49" w:rsidRDefault="00AB3EDB" w:rsidP="00465979">
            <w:pPr>
              <w:spacing w:before="0" w:line="240" w:lineRule="auto"/>
              <w:jc w:val="center"/>
              <w:rPr>
                <w:b/>
                <w:bCs/>
                <w:iCs/>
                <w:color w:val="FF0000"/>
              </w:rPr>
            </w:pPr>
            <w:r w:rsidRPr="00714F49">
              <w:rPr>
                <w:b/>
                <w:bCs/>
                <w:noProof/>
                <w:color w:val="FF0000"/>
                <w:lang w:eastAsia="zh-CN"/>
              </w:rPr>
              <w:t>&lt; Unchanged text omitted &gt;</w:t>
            </w:r>
          </w:p>
          <w:p w14:paraId="3F3CDCFC" w14:textId="77777777" w:rsidR="00AB3EDB" w:rsidRPr="00D43FC5" w:rsidRDefault="00AB3EDB" w:rsidP="00465979">
            <w:pPr>
              <w:overflowPunct/>
              <w:autoSpaceDE/>
              <w:autoSpaceDN/>
              <w:adjustRightInd/>
              <w:spacing w:after="0" w:line="240" w:lineRule="auto"/>
              <w:textAlignment w:val="auto"/>
              <w:rPr>
                <w:rFonts w:eastAsia="Times New Roman"/>
                <w:lang w:val="en-GB"/>
              </w:rPr>
            </w:pPr>
            <w:r w:rsidRPr="00D43FC5">
              <w:rPr>
                <w:rFonts w:eastAsia="Times New Roman"/>
                <w:lang w:val="en-GB"/>
              </w:rPr>
              <w:t>Events which cause power consistency and phase continuity not to be maintained across PUSCH transmissions of PUSCH repetition type A scheduled by DCI format 0_1 or 0_2, or PUSCH repetition Type A with a configured grant,</w:t>
            </w:r>
            <w:r w:rsidRPr="00D43FC5" w:rsidDel="00006BE7">
              <w:rPr>
                <w:rFonts w:eastAsia="Times New Roman"/>
                <w:lang w:val="en-GB"/>
              </w:rPr>
              <w:t xml:space="preserve"> </w:t>
            </w:r>
            <w:r w:rsidRPr="00D43FC5">
              <w:rPr>
                <w:rFonts w:eastAsia="Times New Roman"/>
                <w:lang w:val="en-GB"/>
              </w:rPr>
              <w:t>or PUSCH repetition type B or TB processing over multiple slots, or PUCCH transmissions of PUCCH repetition, within the nominal TDW, are:</w:t>
            </w:r>
          </w:p>
          <w:p w14:paraId="1CF69587" w14:textId="77777777" w:rsidR="00AB3EDB" w:rsidRPr="00D43FC5" w:rsidRDefault="00AB3EDB" w:rsidP="00465979">
            <w:pPr>
              <w:overflowPunct/>
              <w:autoSpaceDE/>
              <w:autoSpaceDN/>
              <w:adjustRightInd/>
              <w:spacing w:after="0" w:line="240" w:lineRule="auto"/>
              <w:ind w:left="568" w:hanging="284"/>
              <w:textAlignment w:val="auto"/>
              <w:rPr>
                <w:rFonts w:eastAsia="Times New Roman"/>
                <w:lang w:val="en-GB"/>
              </w:rPr>
            </w:pPr>
            <w:r w:rsidRPr="00D43FC5">
              <w:rPr>
                <w:rFonts w:eastAsia="Times New Roman"/>
                <w:lang w:val="en-GB"/>
              </w:rPr>
              <w:t>-</w:t>
            </w:r>
            <w:r w:rsidRPr="00D43FC5">
              <w:rPr>
                <w:rFonts w:eastAsia="Times New Roman"/>
                <w:lang w:val="en-GB"/>
              </w:rPr>
              <w:tab/>
              <w:t xml:space="preserve">A downlink slot or downlink reception or downlink monitoring based on </w:t>
            </w:r>
            <w:r w:rsidRPr="00D43FC5">
              <w:rPr>
                <w:rFonts w:eastAsia="Times New Roman"/>
                <w:i/>
                <w:iCs/>
                <w:lang w:val="en-GB"/>
              </w:rPr>
              <w:t>tdd-UL-DL-ConfigurationCommon</w:t>
            </w:r>
            <w:r w:rsidRPr="00D43FC5">
              <w:rPr>
                <w:rFonts w:eastAsia="Times New Roman"/>
                <w:lang w:val="en-GB"/>
              </w:rPr>
              <w:t xml:space="preserve"> and </w:t>
            </w:r>
            <w:r w:rsidRPr="00D43FC5">
              <w:rPr>
                <w:rFonts w:eastAsia="Times New Roman"/>
                <w:i/>
                <w:iCs/>
                <w:lang w:val="en-GB"/>
              </w:rPr>
              <w:t>tdd-UL-DL-ConfigurationDedicated</w:t>
            </w:r>
            <w:r w:rsidRPr="00D43FC5">
              <w:rPr>
                <w:rFonts w:eastAsia="Times New Roman"/>
                <w:lang w:val="en-GB"/>
              </w:rPr>
              <w:t> for unpaired spectrum.</w:t>
            </w:r>
          </w:p>
          <w:p w14:paraId="3AD317B0" w14:textId="77777777" w:rsidR="00AB3EDB" w:rsidRPr="00D43FC5" w:rsidRDefault="00AB3EDB" w:rsidP="00465979">
            <w:pPr>
              <w:overflowPunct/>
              <w:autoSpaceDE/>
              <w:autoSpaceDN/>
              <w:adjustRightInd/>
              <w:spacing w:after="0" w:line="240" w:lineRule="auto"/>
              <w:ind w:left="568" w:hanging="284"/>
              <w:textAlignment w:val="auto"/>
              <w:rPr>
                <w:rFonts w:eastAsia="Times New Roman"/>
                <w:lang w:val="en-GB"/>
              </w:rPr>
            </w:pPr>
            <w:r w:rsidRPr="00D43FC5">
              <w:rPr>
                <w:rFonts w:eastAsia="Times New Roman"/>
                <w:lang w:val="en-GB"/>
              </w:rPr>
              <w:t>-</w:t>
            </w:r>
            <w:r w:rsidRPr="00D43FC5">
              <w:rPr>
                <w:rFonts w:eastAsia="Times New Roman"/>
                <w:lang w:val="en-GB"/>
              </w:rPr>
              <w:tab/>
              <w:t>The gap between any two consecutive PUSCH transmissions, or the gap between any two consecutive PUCCH transmissions, exceeds 13 symbols for normal cyclic prefix or exceeds 11 symbols for extended cyclic prefix.</w:t>
            </w:r>
          </w:p>
          <w:p w14:paraId="4F4084E4" w14:textId="77777777" w:rsidR="00AB3EDB" w:rsidRPr="00D43FC5" w:rsidRDefault="00AB3EDB" w:rsidP="00465979">
            <w:pPr>
              <w:overflowPunct/>
              <w:autoSpaceDE/>
              <w:autoSpaceDN/>
              <w:adjustRightInd/>
              <w:spacing w:after="0" w:line="240" w:lineRule="auto"/>
              <w:ind w:left="568" w:hanging="284"/>
              <w:textAlignment w:val="auto"/>
              <w:rPr>
                <w:rFonts w:eastAsia="Times New Roman"/>
                <w:lang w:val="en-GB"/>
              </w:rPr>
            </w:pPr>
            <w:r w:rsidRPr="00D43FC5">
              <w:rPr>
                <w:rFonts w:eastAsia="Times New Roman"/>
                <w:lang w:val="en-GB"/>
              </w:rPr>
              <w:t>-</w:t>
            </w:r>
            <w:r w:rsidRPr="00D43FC5">
              <w:rPr>
                <w:rFonts w:eastAsia="Times New Roman"/>
                <w:lang w:val="en-GB"/>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79370361" w14:textId="77777777" w:rsidR="00AB3EDB" w:rsidRPr="00D43FC5" w:rsidRDefault="00AB3EDB" w:rsidP="00465979">
            <w:pPr>
              <w:overflowPunct/>
              <w:autoSpaceDE/>
              <w:autoSpaceDN/>
              <w:adjustRightInd/>
              <w:spacing w:after="0" w:line="240" w:lineRule="auto"/>
              <w:ind w:left="568" w:hanging="284"/>
              <w:textAlignment w:val="auto"/>
              <w:rPr>
                <w:rFonts w:eastAsia="Times New Roman"/>
                <w:lang w:val="en-GB"/>
              </w:rPr>
            </w:pPr>
            <w:r w:rsidRPr="00D43FC5">
              <w:rPr>
                <w:rFonts w:eastAsia="Times New Roman"/>
                <w:lang w:val="en-GB"/>
              </w:rPr>
              <w:t>-</w:t>
            </w:r>
            <w:r w:rsidRPr="00D43FC5">
              <w:rPr>
                <w:rFonts w:eastAsia="Times New Roman"/>
                <w:lang w:val="en-GB"/>
              </w:rPr>
              <w:tab/>
              <w:t xml:space="preserve">For PUSCH transmissions of PUSCH repetition type A, or PUSCH repetition type B or TB processing over multiple slots, a dropping or cancellation of a PUSCH transmission </w:t>
            </w:r>
            <w:r w:rsidRPr="00D43FC5">
              <w:rPr>
                <w:rFonts w:eastAsia="Batang"/>
                <w:kern w:val="24"/>
                <w:lang w:val="en-GB"/>
              </w:rPr>
              <w:t>according to clause 9, clause 11.1 and clause 11.2A of [6, TS 38.213]</w:t>
            </w:r>
            <w:r w:rsidRPr="00D43FC5">
              <w:rPr>
                <w:rFonts w:eastAsia="Times New Roman"/>
                <w:lang w:val="en-GB"/>
              </w:rPr>
              <w:t>.</w:t>
            </w:r>
          </w:p>
          <w:p w14:paraId="4E89974C" w14:textId="77777777" w:rsidR="00AB3EDB" w:rsidRPr="00D43FC5" w:rsidRDefault="00AB3EDB" w:rsidP="00465979">
            <w:pPr>
              <w:overflowPunct/>
              <w:autoSpaceDE/>
              <w:autoSpaceDN/>
              <w:adjustRightInd/>
              <w:spacing w:after="0" w:line="240" w:lineRule="auto"/>
              <w:ind w:left="568" w:hanging="284"/>
              <w:textAlignment w:val="auto"/>
              <w:rPr>
                <w:rFonts w:eastAsia="Times New Roman"/>
                <w:lang w:val="en-GB"/>
              </w:rPr>
            </w:pPr>
            <w:r w:rsidRPr="00D43FC5">
              <w:rPr>
                <w:rFonts w:eastAsia="Times New Roman"/>
                <w:lang w:val="en-GB"/>
              </w:rPr>
              <w:t>-</w:t>
            </w:r>
            <w:r w:rsidRPr="00D43FC5">
              <w:rPr>
                <w:rFonts w:eastAsia="Times New Roman"/>
                <w:lang w:val="en-GB"/>
              </w:rPr>
              <w:tab/>
              <w:t>For PUCCH transmissions of PUCCH repetition, a dropping or cancellation of a PUCCH transmission according to clause 9, clause 9.2.6 and clause 11.1 of [6, TS 38.213].</w:t>
            </w:r>
          </w:p>
          <w:p w14:paraId="0F7E3094" w14:textId="77777777" w:rsidR="00AB3EDB" w:rsidRPr="00D43FC5" w:rsidRDefault="00AB3EDB" w:rsidP="00465979">
            <w:pPr>
              <w:overflowPunct/>
              <w:autoSpaceDE/>
              <w:autoSpaceDN/>
              <w:adjustRightInd/>
              <w:spacing w:after="0" w:line="240" w:lineRule="auto"/>
              <w:ind w:left="568" w:hanging="284"/>
              <w:textAlignment w:val="auto"/>
              <w:rPr>
                <w:rFonts w:eastAsia="Times New Roman"/>
                <w:lang w:val="en-GB"/>
              </w:rPr>
            </w:pPr>
            <w:r w:rsidRPr="00D43FC5">
              <w:rPr>
                <w:rFonts w:eastAsia="Times New Roman"/>
                <w:lang w:val="en-GB"/>
              </w:rPr>
              <w:t>-</w:t>
            </w:r>
            <w:r w:rsidRPr="00D43FC5">
              <w:rPr>
                <w:rFonts w:eastAsia="Times New Roman"/>
                <w:lang w:val="en-GB"/>
              </w:rPr>
              <w:tab/>
              <w:t xml:space="preserve">For any two consecutive PUSCH transmissions of PUSCH repetition type A, or PUSCH repetition type B, and </w:t>
            </w:r>
            <w:r w:rsidRPr="00D43FC5">
              <w:rPr>
                <w:rFonts w:eastAsia="Times New Roman"/>
                <w:color w:val="000000"/>
                <w:lang w:val="en-GB"/>
              </w:rPr>
              <w:t xml:space="preserve">when two SRS resource sets are configured in </w:t>
            </w:r>
            <w:proofErr w:type="spellStart"/>
            <w:r w:rsidRPr="00D43FC5">
              <w:rPr>
                <w:rFonts w:eastAsia="Times New Roman"/>
                <w:i/>
                <w:color w:val="000000"/>
                <w:lang w:val="en-GB"/>
              </w:rPr>
              <w:t>srs-ResourceSetToAddModList</w:t>
            </w:r>
            <w:proofErr w:type="spellEnd"/>
            <w:r w:rsidRPr="00D43FC5">
              <w:rPr>
                <w:rFonts w:eastAsia="Times New Roman"/>
                <w:color w:val="000000"/>
                <w:lang w:val="en-GB"/>
              </w:rPr>
              <w:t xml:space="preserve"> or </w:t>
            </w:r>
            <w:r w:rsidRPr="00D43FC5">
              <w:rPr>
                <w:rFonts w:eastAsia="Times New Roman"/>
                <w:i/>
                <w:color w:val="000000"/>
                <w:lang w:val="en-GB"/>
              </w:rPr>
              <w:t xml:space="preserve">srs-ResourceSetToAddModListDCI-0-2 </w:t>
            </w:r>
            <w:r w:rsidRPr="00D43FC5">
              <w:rPr>
                <w:rFonts w:eastAsia="Times New Roman"/>
                <w:color w:val="000000"/>
                <w:lang w:val="en-GB"/>
              </w:rPr>
              <w:t xml:space="preserve">with higher layer parameter </w:t>
            </w:r>
            <w:r w:rsidRPr="00D43FC5">
              <w:rPr>
                <w:rFonts w:eastAsia="Times New Roman"/>
                <w:i/>
                <w:color w:val="000000"/>
                <w:lang w:val="en-GB"/>
              </w:rPr>
              <w:t xml:space="preserve">usage </w:t>
            </w:r>
            <w:r w:rsidRPr="00D43FC5">
              <w:rPr>
                <w:rFonts w:eastAsia="Times New Roman"/>
                <w:color w:val="000000"/>
                <w:lang w:val="en-GB"/>
              </w:rPr>
              <w:t xml:space="preserve">in </w:t>
            </w:r>
            <w:r w:rsidRPr="00D43FC5">
              <w:rPr>
                <w:rFonts w:eastAsia="Times New Roman"/>
                <w:i/>
                <w:color w:val="000000"/>
                <w:lang w:val="en-GB"/>
              </w:rPr>
              <w:t>SRS-</w:t>
            </w:r>
            <w:proofErr w:type="spellStart"/>
            <w:r w:rsidRPr="00D43FC5">
              <w:rPr>
                <w:rFonts w:eastAsia="Times New Roman"/>
                <w:i/>
                <w:color w:val="000000"/>
                <w:lang w:val="en-GB"/>
              </w:rPr>
              <w:t>ResourceSet</w:t>
            </w:r>
            <w:proofErr w:type="spellEnd"/>
            <w:r w:rsidRPr="00D43FC5">
              <w:rPr>
                <w:rFonts w:eastAsia="Times New Roman"/>
                <w:color w:val="000000"/>
                <w:lang w:val="en-GB"/>
              </w:rPr>
              <w:t xml:space="preserve"> set to 'codebook' or '</w:t>
            </w:r>
            <w:proofErr w:type="spellStart"/>
            <w:r w:rsidRPr="00D43FC5">
              <w:rPr>
                <w:rFonts w:eastAsia="Times New Roman"/>
                <w:color w:val="000000"/>
                <w:lang w:val="en-GB"/>
              </w:rPr>
              <w:t>noncodebook</w:t>
            </w:r>
            <w:proofErr w:type="spellEnd"/>
            <w:r w:rsidRPr="00D43FC5">
              <w:rPr>
                <w:rFonts w:eastAsia="Times New Roman"/>
                <w:color w:val="000000"/>
                <w:lang w:val="en-GB"/>
              </w:rPr>
              <w:t xml:space="preserve">', a </w:t>
            </w:r>
            <w:r w:rsidRPr="00D43FC5">
              <w:rPr>
                <w:rFonts w:eastAsia="Times New Roman"/>
                <w:lang w:val="en-GB"/>
              </w:rPr>
              <w:t>different SRS resource set association is used for the two PUSCH transmissions of PUSCH repetition type A, or PUSCH repetition type B, according to Clause 6.1.2.1.</w:t>
            </w:r>
          </w:p>
          <w:p w14:paraId="771A5BCE" w14:textId="77777777" w:rsidR="00AB3EDB" w:rsidRPr="00D43FC5" w:rsidRDefault="00AB3EDB" w:rsidP="00465979">
            <w:pPr>
              <w:overflowPunct/>
              <w:autoSpaceDE/>
              <w:autoSpaceDN/>
              <w:adjustRightInd/>
              <w:spacing w:after="0" w:line="240" w:lineRule="auto"/>
              <w:ind w:left="568" w:hanging="284"/>
              <w:textAlignment w:val="auto"/>
              <w:rPr>
                <w:rFonts w:eastAsia="Times New Roman"/>
                <w:lang w:val="en-GB"/>
              </w:rPr>
            </w:pPr>
            <w:r w:rsidRPr="00D43FC5">
              <w:rPr>
                <w:rFonts w:eastAsia="Times New Roman"/>
                <w:lang w:val="en-GB"/>
              </w:rPr>
              <w:t>-</w:t>
            </w:r>
            <w:r w:rsidRPr="00D43FC5">
              <w:rPr>
                <w:rFonts w:eastAsia="Times New Roman"/>
                <w:lang w:val="en-GB"/>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4940D6F6" w14:textId="77777777" w:rsidR="00AB3EDB" w:rsidRPr="00D43FC5" w:rsidRDefault="00AB3EDB" w:rsidP="00465979">
            <w:pPr>
              <w:overflowPunct/>
              <w:autoSpaceDE/>
              <w:autoSpaceDN/>
              <w:adjustRightInd/>
              <w:spacing w:after="0" w:line="240" w:lineRule="auto"/>
              <w:ind w:left="568" w:hanging="284"/>
              <w:textAlignment w:val="auto"/>
              <w:rPr>
                <w:rFonts w:eastAsia="Times New Roman"/>
                <w:lang w:val="en-GB"/>
              </w:rPr>
            </w:pPr>
            <w:r w:rsidRPr="00D43FC5">
              <w:rPr>
                <w:rFonts w:eastAsia="Times New Roman"/>
                <w:lang w:val="en-GB"/>
              </w:rPr>
              <w:t>-</w:t>
            </w:r>
            <w:r w:rsidRPr="00D43FC5">
              <w:rPr>
                <w:rFonts w:eastAsia="Times New Roman"/>
                <w:lang w:val="en-GB"/>
              </w:rPr>
              <w:tab/>
              <w:t>Uplink timing adjustment in response to a timing advance command according to clause 4.2 of [6, TS 38.213].</w:t>
            </w:r>
          </w:p>
          <w:p w14:paraId="57836F36" w14:textId="77777777" w:rsidR="00AB3EDB" w:rsidRPr="00D43FC5" w:rsidRDefault="00AB3EDB" w:rsidP="00465979">
            <w:pPr>
              <w:overflowPunct/>
              <w:autoSpaceDE/>
              <w:autoSpaceDN/>
              <w:adjustRightInd/>
              <w:spacing w:after="0" w:line="240" w:lineRule="auto"/>
              <w:ind w:left="568" w:hanging="284"/>
              <w:textAlignment w:val="auto"/>
              <w:rPr>
                <w:rFonts w:eastAsia="Times New Roman"/>
                <w:lang w:val="en-GB"/>
              </w:rPr>
            </w:pPr>
            <w:r w:rsidRPr="00D43FC5">
              <w:rPr>
                <w:rFonts w:eastAsia="Times New Roman"/>
                <w:lang w:val="en-GB"/>
              </w:rPr>
              <w:t>-</w:t>
            </w:r>
            <w:r w:rsidRPr="00D43FC5">
              <w:rPr>
                <w:rFonts w:eastAsia="Times New Roman"/>
                <w:lang w:val="en-GB"/>
              </w:rPr>
              <w:tab/>
              <w:t>Frequency hopping.</w:t>
            </w:r>
          </w:p>
          <w:p w14:paraId="684E4E45" w14:textId="77777777" w:rsidR="00AB3EDB" w:rsidRPr="00D43FC5" w:rsidRDefault="00AB3EDB" w:rsidP="00465979">
            <w:pPr>
              <w:overflowPunct/>
              <w:autoSpaceDE/>
              <w:autoSpaceDN/>
              <w:adjustRightInd/>
              <w:spacing w:after="0" w:line="240" w:lineRule="auto"/>
              <w:ind w:left="568" w:hanging="284"/>
              <w:textAlignment w:val="auto"/>
              <w:rPr>
                <w:rFonts w:eastAsia="Times New Roman"/>
                <w:lang w:val="en-GB"/>
              </w:rPr>
            </w:pPr>
            <w:r w:rsidRPr="00D43FC5">
              <w:rPr>
                <w:rFonts w:eastAsia="Times New Roman"/>
                <w:lang w:val="en-GB"/>
              </w:rPr>
              <w:t>-</w:t>
            </w:r>
            <w:r w:rsidRPr="00D43FC5">
              <w:rPr>
                <w:rFonts w:eastAsia="Times New Roman"/>
                <w:lang w:val="en-GB"/>
              </w:rPr>
              <w:tab/>
              <w:t xml:space="preserve">For reduced capability half-duplex UEs, </w:t>
            </w:r>
          </w:p>
          <w:p w14:paraId="1F1D9D3D" w14:textId="77777777" w:rsidR="00AB3EDB" w:rsidRPr="00D43FC5" w:rsidRDefault="00AB3EDB" w:rsidP="00465979">
            <w:pPr>
              <w:overflowPunct/>
              <w:autoSpaceDE/>
              <w:autoSpaceDN/>
              <w:adjustRightInd/>
              <w:spacing w:after="0" w:line="240" w:lineRule="auto"/>
              <w:ind w:left="568"/>
              <w:textAlignment w:val="auto"/>
              <w:rPr>
                <w:rFonts w:eastAsia="Times New Roman"/>
                <w:lang w:val="en-GB"/>
              </w:rPr>
            </w:pPr>
            <w:r w:rsidRPr="00D43FC5">
              <w:rPr>
                <w:rFonts w:eastAsia="Times New Roman"/>
                <w:lang w:val="en-GB"/>
              </w:rPr>
              <w:t>-</w:t>
            </w:r>
            <w:r w:rsidRPr="00D43FC5">
              <w:rPr>
                <w:rFonts w:eastAsia="Times New Roman"/>
                <w:lang w:val="en-GB"/>
              </w:rPr>
              <w:tab/>
              <w:t>a dropping or cancellation of a PUSCH transmission according to clause 17.2 of [6, TS 38.213] or</w:t>
            </w:r>
          </w:p>
          <w:p w14:paraId="4E25DD6A" w14:textId="77777777" w:rsidR="00AB3EDB" w:rsidRDefault="00AB3EDB" w:rsidP="00465979">
            <w:pPr>
              <w:overflowPunct/>
              <w:autoSpaceDE/>
              <w:autoSpaceDN/>
              <w:adjustRightInd/>
              <w:spacing w:after="0" w:line="240" w:lineRule="auto"/>
              <w:ind w:left="568"/>
              <w:textAlignment w:val="auto"/>
              <w:rPr>
                <w:rFonts w:eastAsia="Times New Roman"/>
                <w:lang w:val="en-GB"/>
              </w:rPr>
            </w:pPr>
            <w:r w:rsidRPr="00D43FC5">
              <w:rPr>
                <w:rFonts w:eastAsia="Times New Roman"/>
                <w:lang w:val="en-GB"/>
              </w:rPr>
              <w:t>-</w:t>
            </w:r>
            <w:r w:rsidRPr="00D43FC5">
              <w:rPr>
                <w:rFonts w:eastAsia="Times New Roman"/>
                <w:lang w:val="en-GB"/>
              </w:rPr>
              <w:tab/>
              <w:t>an overlapping of the gap between two consecutive PUSCH transmissions and any symbol of downlink reception or downlink monitoring.</w:t>
            </w:r>
          </w:p>
          <w:p w14:paraId="1DAC0473" w14:textId="77777777" w:rsidR="00AB3EDB" w:rsidRPr="00D902B3" w:rsidRDefault="00AB3EDB" w:rsidP="00465979">
            <w:pPr>
              <w:overflowPunct/>
              <w:autoSpaceDE/>
              <w:autoSpaceDN/>
              <w:adjustRightInd/>
              <w:spacing w:before="0" w:after="0"/>
              <w:ind w:left="567" w:hanging="283"/>
              <w:textAlignment w:val="auto"/>
              <w:rPr>
                <w:rFonts w:eastAsia="Times New Roman"/>
                <w:color w:val="FF0000"/>
                <w:lang w:val="en-GB" w:eastAsia="x-none"/>
              </w:rPr>
            </w:pPr>
            <w:r w:rsidRPr="00FA1E67">
              <w:rPr>
                <w:rFonts w:eastAsia="Times New Roman"/>
                <w:bCs/>
                <w:lang w:val="en-GB" w:eastAsia="x-none"/>
              </w:rPr>
              <w:t>-</w:t>
            </w:r>
            <w:r w:rsidRPr="00FA1E67">
              <w:rPr>
                <w:rFonts w:eastAsia="Times New Roman"/>
                <w:bCs/>
                <w:lang w:val="en-GB" w:eastAsia="x-none"/>
              </w:rPr>
              <w:tab/>
            </w:r>
            <w:r w:rsidRPr="0095581B">
              <w:rPr>
                <w:rFonts w:eastAsia="Times New Roman"/>
                <w:bCs/>
                <w:color w:val="FF0000"/>
                <w:u w:val="single"/>
                <w:lang w:val="en-GB" w:eastAsia="x-none"/>
              </w:rPr>
              <w:t xml:space="preserve">Transmit power adjustment in response to a TPC command in DCI </w:t>
            </w:r>
            <w:r w:rsidRPr="0095581B">
              <w:rPr>
                <w:rFonts w:eastAsia="Batang"/>
                <w:color w:val="FF0000"/>
                <w:u w:val="single"/>
                <w:lang w:val="en-GB" w:eastAsia="zh-CN"/>
              </w:rPr>
              <w:t xml:space="preserve">format 2_2 </w:t>
            </w:r>
            <w:r w:rsidRPr="0095581B">
              <w:rPr>
                <w:rFonts w:eastAsia="Times New Roman"/>
                <w:bCs/>
                <w:color w:val="FF0000"/>
                <w:u w:val="single"/>
                <w:lang w:val="en-GB" w:eastAsia="x-none"/>
              </w:rPr>
              <w:t xml:space="preserve">according to Clause 7.1 and 7.2 of </w:t>
            </w:r>
            <w:r w:rsidRPr="0095581B">
              <w:rPr>
                <w:rFonts w:eastAsia="Times New Roman"/>
                <w:color w:val="FF0000"/>
                <w:u w:val="single"/>
                <w:lang w:val="en-GB" w:eastAsia="x-none"/>
              </w:rPr>
              <w:t>[6, TS 38.213].</w:t>
            </w:r>
          </w:p>
          <w:p w14:paraId="6B337A8E" w14:textId="77777777" w:rsidR="00AB3EDB" w:rsidRPr="00D976A7" w:rsidRDefault="00AB3EDB" w:rsidP="00465979">
            <w:pPr>
              <w:spacing w:before="0" w:line="240" w:lineRule="auto"/>
              <w:jc w:val="center"/>
              <w:rPr>
                <w:b/>
                <w:bCs/>
                <w:iCs/>
                <w:color w:val="FF0000"/>
              </w:rPr>
            </w:pPr>
            <w:r w:rsidRPr="00714F49">
              <w:rPr>
                <w:b/>
                <w:bCs/>
                <w:noProof/>
                <w:color w:val="FF0000"/>
                <w:lang w:eastAsia="zh-CN"/>
              </w:rPr>
              <w:t>&lt; Unchanged text omitted &gt;</w:t>
            </w:r>
          </w:p>
        </w:tc>
      </w:tr>
    </w:tbl>
    <w:p w14:paraId="3B7E1BFB" w14:textId="77777777" w:rsidR="00AB3EDB" w:rsidRPr="00C52256" w:rsidRDefault="00AB3EDB" w:rsidP="00AB3EDB">
      <w:pPr>
        <w:spacing w:before="240" w:after="0"/>
        <w:jc w:val="both"/>
        <w:rPr>
          <w:b/>
        </w:rPr>
      </w:pPr>
      <w:r w:rsidRPr="00C52256">
        <w:rPr>
          <w:b/>
        </w:rPr>
        <w:lastRenderedPageBreak/>
        <w:t xml:space="preserve">Proposal </w:t>
      </w:r>
      <w:r>
        <w:rPr>
          <w:b/>
        </w:rPr>
        <w:t>1</w:t>
      </w:r>
    </w:p>
    <w:p w14:paraId="700442CC" w14:textId="77777777" w:rsidR="00AB3EDB" w:rsidRDefault="00AB3EDB" w:rsidP="00AB3EDB">
      <w:pPr>
        <w:numPr>
          <w:ilvl w:val="0"/>
          <w:numId w:val="6"/>
        </w:numPr>
        <w:overflowPunct/>
        <w:autoSpaceDE/>
        <w:autoSpaceDN/>
        <w:adjustRightInd/>
        <w:spacing w:before="60" w:after="0"/>
        <w:ind w:left="288" w:hanging="288"/>
        <w:jc w:val="both"/>
        <w:textAlignment w:val="auto"/>
        <w:rPr>
          <w:iCs/>
        </w:rPr>
      </w:pPr>
      <w:r w:rsidRPr="00B126FD">
        <w:rPr>
          <w:iCs/>
        </w:rPr>
        <w:t xml:space="preserve">The working assumption for action of group common TPC commands is not confirmed. </w:t>
      </w:r>
    </w:p>
    <w:p w14:paraId="6E838B69" w14:textId="77777777" w:rsidR="00AB3EDB" w:rsidRPr="00B126FD" w:rsidRDefault="00AB3EDB" w:rsidP="00AB3EDB">
      <w:pPr>
        <w:numPr>
          <w:ilvl w:val="1"/>
          <w:numId w:val="6"/>
        </w:numPr>
        <w:overflowPunct/>
        <w:autoSpaceDE/>
        <w:autoSpaceDN/>
        <w:adjustRightInd/>
        <w:spacing w:before="60" w:after="0"/>
        <w:ind w:left="792" w:hanging="288"/>
        <w:jc w:val="both"/>
        <w:textAlignment w:val="auto"/>
        <w:rPr>
          <w:iCs/>
        </w:rPr>
      </w:pPr>
      <w:r w:rsidRPr="00B126FD">
        <w:rPr>
          <w:iCs/>
        </w:rPr>
        <w:t>Action of group common TPC commands is considered as an event for DMRS bundling</w:t>
      </w:r>
    </w:p>
    <w:p w14:paraId="47882C5C" w14:textId="77777777" w:rsidR="00AB3EDB" w:rsidRDefault="00AB3EDB" w:rsidP="00AB3EDB">
      <w:pPr>
        <w:numPr>
          <w:ilvl w:val="0"/>
          <w:numId w:val="6"/>
        </w:numPr>
        <w:overflowPunct/>
        <w:autoSpaceDE/>
        <w:autoSpaceDN/>
        <w:adjustRightInd/>
        <w:spacing w:before="60" w:after="0"/>
        <w:ind w:left="288" w:hanging="288"/>
        <w:jc w:val="both"/>
        <w:textAlignment w:val="auto"/>
        <w:rPr>
          <w:iCs/>
        </w:rPr>
      </w:pPr>
      <w:r>
        <w:rPr>
          <w:iCs/>
        </w:rPr>
        <w:t>Agree on TP#1 for action of group common TPC commands for DMRS bundling</w:t>
      </w:r>
      <w:r w:rsidRPr="00DA39EB">
        <w:rPr>
          <w:iCs/>
        </w:rPr>
        <w:t>.</w:t>
      </w:r>
    </w:p>
    <w:p w14:paraId="7D33AC00" w14:textId="77777777" w:rsidR="00D3422C" w:rsidRDefault="00D3422C" w:rsidP="00461E49">
      <w:pPr>
        <w:spacing w:before="120" w:after="120"/>
        <w:jc w:val="both"/>
      </w:pPr>
    </w:p>
    <w:p w14:paraId="78D035DD" w14:textId="045156D6" w:rsidR="00072B16" w:rsidRPr="00617BC9" w:rsidRDefault="00072B16" w:rsidP="00072B16">
      <w:pPr>
        <w:pStyle w:val="Heading1"/>
        <w:jc w:val="both"/>
      </w:pPr>
      <w:r>
        <w:t>Discussion on enhanced inter-slot frequency hopping for PU</w:t>
      </w:r>
      <w:r w:rsidR="0096681D">
        <w:t>S</w:t>
      </w:r>
      <w:r>
        <w:t>CH repetitions</w:t>
      </w:r>
    </w:p>
    <w:p w14:paraId="64FC69CE" w14:textId="77213B36" w:rsidR="00AF2A52" w:rsidRDefault="00D12E24" w:rsidP="00F96FFD">
      <w:pPr>
        <w:spacing w:before="120" w:after="120"/>
        <w:jc w:val="both"/>
      </w:pPr>
      <w:r>
        <w:t>It was agreed at the RAN1#108-e meeting that physical slot index is used to determine the</w:t>
      </w:r>
      <w:r w:rsidR="002C4C64">
        <w:t xml:space="preserve"> </w:t>
      </w:r>
      <w:r>
        <w:t>i</w:t>
      </w:r>
      <w:r w:rsidRPr="00BC32D7">
        <w:t xml:space="preserve">nter-slot frequency hopping pattern </w:t>
      </w:r>
      <w:r>
        <w:t xml:space="preserve">with DMRS bundling </w:t>
      </w:r>
      <w:r w:rsidRPr="00BC32D7">
        <w:t>for</w:t>
      </w:r>
      <w:r>
        <w:t xml:space="preserve"> PUSCH repetitions </w:t>
      </w:r>
      <w:r w:rsidR="00BA1DE2">
        <w:fldChar w:fldCharType="begin"/>
      </w:r>
      <w:r w:rsidR="00BA1DE2">
        <w:instrText xml:space="preserve"> REF _Ref81496943 \r \h </w:instrText>
      </w:r>
      <w:r w:rsidR="00BA1DE2">
        <w:fldChar w:fldCharType="separate"/>
      </w:r>
      <w:r w:rsidR="004736BC">
        <w:t>[1]</w:t>
      </w:r>
      <w:r w:rsidR="00BA1DE2">
        <w:fldChar w:fldCharType="end"/>
      </w:r>
      <w:r w:rsidR="00BA1DE2">
        <w:t xml:space="preserve">. </w:t>
      </w:r>
      <w:r w:rsidR="00AF2A52">
        <w:t>However,</w:t>
      </w:r>
      <w:r w:rsidR="00DE4C93">
        <w:t xml:space="preserve"> in case when </w:t>
      </w:r>
      <w:r w:rsidR="00F9732D">
        <w:t xml:space="preserve">the number of repetitions and inter-slot frequency hopping interval are relatively large, the frequency hopping </w:t>
      </w:r>
      <w:r w:rsidR="00C62458">
        <w:t>may cross the frame boundary, which may lead to unbalanced frequency hopping pattern if</w:t>
      </w:r>
      <w:r w:rsidR="00D633C3">
        <w:t xml:space="preserve"> only physical slot index </w:t>
      </w:r>
      <w:r w:rsidR="00C62458">
        <w:t xml:space="preserve">is used to determine the inter-slot frequency hopping pattern with DMRS bundling. </w:t>
      </w:r>
    </w:p>
    <w:p w14:paraId="2164A2B6" w14:textId="7897C549" w:rsidR="00C62458" w:rsidRDefault="007D30DA" w:rsidP="00E40148">
      <w:pPr>
        <w:spacing w:before="120" w:after="120"/>
        <w:jc w:val="both"/>
      </w:pPr>
      <w:r>
        <w:t>Several options can be considered for frequency hopping pattern determination:</w:t>
      </w:r>
    </w:p>
    <w:p w14:paraId="71787F06" w14:textId="7E38AE1F" w:rsidR="007D30DA" w:rsidRPr="00785543" w:rsidRDefault="007D30DA" w:rsidP="00C03967">
      <w:pPr>
        <w:pStyle w:val="ListParagraph"/>
        <w:numPr>
          <w:ilvl w:val="0"/>
          <w:numId w:val="6"/>
        </w:numPr>
        <w:spacing w:after="60"/>
        <w:jc w:val="both"/>
        <w:rPr>
          <w:rFonts w:ascii="Times New Roman" w:hAnsi="Times New Roman"/>
          <w:sz w:val="20"/>
          <w:szCs w:val="20"/>
        </w:rPr>
      </w:pPr>
      <w:r w:rsidRPr="00785543">
        <w:rPr>
          <w:rFonts w:ascii="Times New Roman" w:hAnsi="Times New Roman"/>
          <w:sz w:val="20"/>
          <w:szCs w:val="20"/>
        </w:rPr>
        <w:t>Option 1: using physical slot index only</w:t>
      </w:r>
    </w:p>
    <w:p w14:paraId="5F7CD039" w14:textId="624E2E57" w:rsidR="007D30DA" w:rsidRPr="00785543" w:rsidRDefault="007D30DA" w:rsidP="00C03967">
      <w:pPr>
        <w:pStyle w:val="ListParagraph"/>
        <w:numPr>
          <w:ilvl w:val="0"/>
          <w:numId w:val="6"/>
        </w:numPr>
        <w:spacing w:after="60"/>
        <w:jc w:val="both"/>
        <w:rPr>
          <w:rFonts w:ascii="Times New Roman" w:hAnsi="Times New Roman"/>
          <w:sz w:val="20"/>
          <w:szCs w:val="20"/>
        </w:rPr>
      </w:pPr>
      <w:r w:rsidRPr="00785543">
        <w:rPr>
          <w:rFonts w:ascii="Times New Roman" w:hAnsi="Times New Roman"/>
          <w:sz w:val="20"/>
          <w:szCs w:val="20"/>
        </w:rPr>
        <w:t>Option 2: using SFN and physical slot index</w:t>
      </w:r>
    </w:p>
    <w:p w14:paraId="6C549911" w14:textId="46244C0D" w:rsidR="007D30DA" w:rsidRPr="00785543" w:rsidRDefault="007D30DA" w:rsidP="00C03967">
      <w:pPr>
        <w:pStyle w:val="ListParagraph"/>
        <w:numPr>
          <w:ilvl w:val="0"/>
          <w:numId w:val="6"/>
        </w:numPr>
        <w:spacing w:after="120"/>
        <w:jc w:val="both"/>
        <w:rPr>
          <w:rFonts w:ascii="Times New Roman" w:hAnsi="Times New Roman"/>
          <w:sz w:val="20"/>
          <w:szCs w:val="20"/>
        </w:rPr>
      </w:pPr>
      <w:r w:rsidRPr="00785543">
        <w:rPr>
          <w:rFonts w:ascii="Times New Roman" w:hAnsi="Times New Roman"/>
          <w:sz w:val="20"/>
          <w:szCs w:val="20"/>
        </w:rPr>
        <w:t xml:space="preserve">Option 3: </w:t>
      </w:r>
      <w:r w:rsidR="00785543" w:rsidRPr="00785543">
        <w:rPr>
          <w:rFonts w:ascii="Times New Roman" w:hAnsi="Times New Roman"/>
          <w:sz w:val="20"/>
          <w:szCs w:val="20"/>
        </w:rPr>
        <w:t xml:space="preserve">using </w:t>
      </w:r>
      <w:r w:rsidR="00694C08">
        <w:rPr>
          <w:rFonts w:ascii="Times New Roman" w:hAnsi="Times New Roman"/>
          <w:sz w:val="20"/>
          <w:szCs w:val="20"/>
        </w:rPr>
        <w:t>relative SFN and physical slot index.</w:t>
      </w:r>
    </w:p>
    <w:p w14:paraId="1E44EC48" w14:textId="59C883B1" w:rsidR="0091550B" w:rsidRDefault="004F5E6C" w:rsidP="00F96FFD">
      <w:pPr>
        <w:spacing w:before="120" w:after="120"/>
        <w:jc w:val="both"/>
      </w:pPr>
      <w:r>
        <w:fldChar w:fldCharType="begin"/>
      </w:r>
      <w:r>
        <w:instrText xml:space="preserve"> REF _Ref98180569 \h </w:instrText>
      </w:r>
      <w:r>
        <w:fldChar w:fldCharType="separate"/>
      </w:r>
      <w:r w:rsidR="004736BC">
        <w:t xml:space="preserve">Figure </w:t>
      </w:r>
      <w:r w:rsidR="004736BC">
        <w:rPr>
          <w:noProof/>
        </w:rPr>
        <w:t>1</w:t>
      </w:r>
      <w:r>
        <w:fldChar w:fldCharType="end"/>
      </w:r>
      <w:r>
        <w:t xml:space="preserve"> illustrates comparison of these options for inter-</w:t>
      </w:r>
      <w:r w:rsidR="00A97AD4">
        <w:t xml:space="preserve">slot frequency hopping pattern. </w:t>
      </w:r>
      <w:r w:rsidR="008629D3">
        <w:t xml:space="preserve">In the examples, it is assumed </w:t>
      </w:r>
      <w:r w:rsidR="002329E6">
        <w:t>FDD system</w:t>
      </w:r>
      <w:r w:rsidR="001252AC">
        <w:t xml:space="preserve"> with 15kHz SCS</w:t>
      </w:r>
      <w:r w:rsidR="002329E6">
        <w:t xml:space="preserve">, frequency hopping interval of 4 slots and </w:t>
      </w:r>
      <w:r w:rsidR="008629D3">
        <w:t>16 PUSCH repetitions</w:t>
      </w:r>
      <w:r w:rsidR="00582A10">
        <w:t xml:space="preserve">, </w:t>
      </w:r>
      <w:r w:rsidR="00467B2C">
        <w:t>where the repetitions</w:t>
      </w:r>
      <w:r w:rsidR="00582A10">
        <w:t xml:space="preserve"> span within SFN = 1 and 2. Further, </w:t>
      </w:r>
      <w:r w:rsidR="00467B2C">
        <w:t>t</w:t>
      </w:r>
      <w:r w:rsidR="005C3CF5">
        <w:t xml:space="preserve">he starting physical slot for repetition is slot 0 in SFN 1. </w:t>
      </w:r>
    </w:p>
    <w:p w14:paraId="2A16DA3A" w14:textId="278C7558" w:rsidR="00785543" w:rsidRDefault="00D96438" w:rsidP="00D6696F">
      <w:pPr>
        <w:spacing w:before="120" w:after="240"/>
        <w:jc w:val="both"/>
      </w:pPr>
      <w:r>
        <w:t xml:space="preserve">From the figure, it can be observed that </w:t>
      </w:r>
      <w:r w:rsidR="00F61D4F">
        <w:t xml:space="preserve">Option 1 using physical slot only for the determination of hopping pattern may lead to unbalanced </w:t>
      </w:r>
      <w:r w:rsidR="001252AC">
        <w:t xml:space="preserve">frequency hopping pattern when repetitions cross the frame boundary. Similarly, for Option 2, </w:t>
      </w:r>
      <w:r w:rsidR="00E40148">
        <w:t xml:space="preserve">unbalanced frequency hopping pattern may be observed at the beginning and end of the PUSCH repetitions. </w:t>
      </w:r>
      <w:r w:rsidR="0091550B">
        <w:t xml:space="preserve">On the contrary, </w:t>
      </w:r>
      <w:r w:rsidR="0077038D">
        <w:t xml:space="preserve">for Option 3, balanced frequency hopping pattern can be achieved when relative SFN and physical slot index are </w:t>
      </w:r>
      <w:r w:rsidR="00CF751A">
        <w:t xml:space="preserve">employed for the determination of hopping pattern. </w:t>
      </w:r>
    </w:p>
    <w:p w14:paraId="2D3D9D03" w14:textId="77777777" w:rsidR="00503C1E" w:rsidRDefault="006217DE" w:rsidP="00503C1E">
      <w:pPr>
        <w:keepNext/>
        <w:spacing w:before="120" w:after="120"/>
        <w:jc w:val="center"/>
      </w:pPr>
      <w:r w:rsidRPr="006217DE">
        <w:rPr>
          <w:noProof/>
        </w:rPr>
        <w:drawing>
          <wp:inline distT="0" distB="0" distL="0" distR="0" wp14:anchorId="1F284D29" wp14:editId="05AE7903">
            <wp:extent cx="4876800" cy="3216967"/>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94649" cy="3228741"/>
                    </a:xfrm>
                    <a:prstGeom prst="rect">
                      <a:avLst/>
                    </a:prstGeom>
                  </pic:spPr>
                </pic:pic>
              </a:graphicData>
            </a:graphic>
          </wp:inline>
        </w:drawing>
      </w:r>
    </w:p>
    <w:p w14:paraId="1A5D3ECD" w14:textId="7FD1EF95" w:rsidR="00AF2A52" w:rsidRDefault="00503C1E" w:rsidP="00CF760D">
      <w:pPr>
        <w:pStyle w:val="Caption"/>
        <w:spacing w:after="240"/>
        <w:jc w:val="center"/>
      </w:pPr>
      <w:bookmarkStart w:id="2" w:name="_Ref98180569"/>
      <w:r>
        <w:t xml:space="preserve">Figure </w:t>
      </w:r>
      <w:fldSimple w:instr=" SEQ Figure \* ARABIC ">
        <w:r w:rsidR="004736BC">
          <w:rPr>
            <w:noProof/>
          </w:rPr>
          <w:t>1</w:t>
        </w:r>
      </w:fldSimple>
      <w:bookmarkEnd w:id="2"/>
      <w:r>
        <w:t xml:space="preserve">. Frequency hopping </w:t>
      </w:r>
      <w:r w:rsidR="009863D3">
        <w:t>pattern determination</w:t>
      </w:r>
    </w:p>
    <w:p w14:paraId="7660E7F1" w14:textId="595904E7" w:rsidR="00503C1E" w:rsidRDefault="00CF760D" w:rsidP="00CF760D">
      <w:pPr>
        <w:spacing w:before="120" w:after="120"/>
        <w:jc w:val="both"/>
      </w:pPr>
      <w:r>
        <w:lastRenderedPageBreak/>
        <w:t xml:space="preserve">Based on the </w:t>
      </w:r>
      <w:r w:rsidR="00040CE7">
        <w:t xml:space="preserve">above </w:t>
      </w:r>
      <w:r>
        <w:t xml:space="preserve">discussions, </w:t>
      </w:r>
      <w:r w:rsidR="00040CE7">
        <w:t xml:space="preserve">it is evident that Option 3 can achieve balanced frequency hopping pattern compared to Option 1 and 2. In our view, </w:t>
      </w:r>
      <w:r w:rsidR="007F17EF">
        <w:t>i</w:t>
      </w:r>
      <w:r w:rsidR="007F17EF" w:rsidRPr="007F17EF">
        <w:t>nter-slot frequency hopping pattern for PUSCH repetitions with DMRS bundling is determined based on physical slot index and relative system frame number</w:t>
      </w:r>
      <w:r w:rsidR="00566C23">
        <w:t xml:space="preserve">. </w:t>
      </w:r>
    </w:p>
    <w:p w14:paraId="7957FB89" w14:textId="780D0996" w:rsidR="00726ACB" w:rsidRDefault="00726ACB" w:rsidP="00461E49">
      <w:pPr>
        <w:spacing w:before="120" w:after="360"/>
        <w:jc w:val="both"/>
      </w:pPr>
      <w:r>
        <w:t xml:space="preserve">The following </w:t>
      </w:r>
      <w:r w:rsidR="005B0015">
        <w:t xml:space="preserve">TP is proposed for </w:t>
      </w:r>
      <w:r w:rsidR="009E7C86" w:rsidRPr="009E7C86">
        <w:t xml:space="preserve">inter-slot frequency hopping with </w:t>
      </w:r>
      <w:r w:rsidR="00873C1F">
        <w:t>DMRS</w:t>
      </w:r>
      <w:r w:rsidR="009E7C86" w:rsidRPr="009E7C86">
        <w:t xml:space="preserve"> bundling for PUSCH repetitions</w:t>
      </w:r>
      <w:r w:rsidR="009E7C86">
        <w:t>.</w:t>
      </w:r>
    </w:p>
    <w:tbl>
      <w:tblPr>
        <w:tblStyle w:val="TableGrid"/>
        <w:tblW w:w="0" w:type="auto"/>
        <w:tblLook w:val="04A0" w:firstRow="1" w:lastRow="0" w:firstColumn="1" w:lastColumn="0" w:noHBand="0" w:noVBand="1"/>
      </w:tblPr>
      <w:tblGrid>
        <w:gridCol w:w="9962"/>
      </w:tblGrid>
      <w:tr w:rsidR="00A4639B" w14:paraId="31915F56" w14:textId="77777777" w:rsidTr="00A4639B">
        <w:tc>
          <w:tcPr>
            <w:tcW w:w="9962" w:type="dxa"/>
          </w:tcPr>
          <w:p w14:paraId="291A699C" w14:textId="7701A074" w:rsidR="00C51D34" w:rsidRPr="00B929BE" w:rsidRDefault="00C51D34" w:rsidP="00C51D34">
            <w:pPr>
              <w:spacing w:line="240" w:lineRule="auto"/>
              <w:jc w:val="center"/>
              <w:rPr>
                <w:b/>
                <w:bCs/>
                <w:iCs/>
                <w:color w:val="0070C0"/>
              </w:rPr>
            </w:pPr>
            <w:bookmarkStart w:id="3" w:name="_Toc29673229"/>
            <w:bookmarkStart w:id="4" w:name="_Toc29673370"/>
            <w:bookmarkStart w:id="5" w:name="_Toc29674363"/>
            <w:bookmarkStart w:id="6" w:name="_Toc36645593"/>
            <w:bookmarkStart w:id="7" w:name="_Toc45810642"/>
            <w:bookmarkStart w:id="8" w:name="_Toc91695517"/>
            <w:r w:rsidRPr="00B929BE">
              <w:rPr>
                <w:b/>
                <w:bCs/>
                <w:iCs/>
                <w:color w:val="0070C0"/>
              </w:rPr>
              <w:t>------------------------------   TP#</w:t>
            </w:r>
            <w:r>
              <w:rPr>
                <w:b/>
                <w:bCs/>
                <w:iCs/>
                <w:color w:val="0070C0"/>
              </w:rPr>
              <w:t>2</w:t>
            </w:r>
            <w:r w:rsidRPr="00B929BE">
              <w:rPr>
                <w:b/>
                <w:bCs/>
                <w:iCs/>
                <w:color w:val="0070C0"/>
              </w:rPr>
              <w:t>: TS 38.21</w:t>
            </w:r>
            <w:r>
              <w:rPr>
                <w:b/>
                <w:bCs/>
                <w:iCs/>
                <w:color w:val="0070C0"/>
              </w:rPr>
              <w:t>4</w:t>
            </w:r>
            <w:r w:rsidRPr="00B929BE">
              <w:rPr>
                <w:b/>
                <w:bCs/>
                <w:iCs/>
                <w:color w:val="0070C0"/>
              </w:rPr>
              <w:t>-----------------------------------</w:t>
            </w:r>
          </w:p>
          <w:p w14:paraId="4C4BEF4B" w14:textId="1DE10ED8" w:rsidR="003E1717" w:rsidRPr="0048482F" w:rsidRDefault="003E1717" w:rsidP="003E1717">
            <w:pPr>
              <w:pStyle w:val="Heading3"/>
              <w:numPr>
                <w:ilvl w:val="0"/>
                <w:numId w:val="0"/>
              </w:numPr>
              <w:ind w:left="720" w:hanging="720"/>
              <w:outlineLvl w:val="2"/>
            </w:pPr>
            <w:r w:rsidRPr="0048482F">
              <w:t>6.</w:t>
            </w:r>
            <w:r>
              <w:t>3</w:t>
            </w:r>
            <w:r w:rsidRPr="0048482F">
              <w:t>.1</w:t>
            </w:r>
            <w:r w:rsidRPr="0048482F">
              <w:tab/>
            </w:r>
            <w:r>
              <w:t>Frequency hopping for PUSCH repetition Type A</w:t>
            </w:r>
            <w:bookmarkEnd w:id="3"/>
            <w:bookmarkEnd w:id="4"/>
            <w:bookmarkEnd w:id="5"/>
            <w:bookmarkEnd w:id="6"/>
            <w:bookmarkEnd w:id="7"/>
            <w:r>
              <w:t xml:space="preserve"> and for TB processing over multiple slots</w:t>
            </w:r>
            <w:bookmarkEnd w:id="8"/>
          </w:p>
          <w:p w14:paraId="6CE1814C" w14:textId="77777777" w:rsidR="00894D18" w:rsidRPr="00714F49" w:rsidRDefault="00894D18" w:rsidP="00894D18">
            <w:pPr>
              <w:spacing w:before="0" w:line="240" w:lineRule="auto"/>
              <w:jc w:val="center"/>
              <w:rPr>
                <w:b/>
                <w:bCs/>
                <w:iCs/>
                <w:color w:val="FF0000"/>
              </w:rPr>
            </w:pPr>
            <w:r w:rsidRPr="00714F49">
              <w:rPr>
                <w:b/>
                <w:bCs/>
                <w:noProof/>
                <w:color w:val="FF0000"/>
                <w:lang w:eastAsia="zh-CN"/>
              </w:rPr>
              <w:t>&lt; Unchanged text omitted &gt;</w:t>
            </w:r>
          </w:p>
          <w:p w14:paraId="74A66479" w14:textId="3068D7D3" w:rsidR="00311572" w:rsidRPr="00311572" w:rsidRDefault="00311572" w:rsidP="006E1F8C">
            <w:pPr>
              <w:overflowPunct/>
              <w:autoSpaceDE/>
              <w:autoSpaceDN/>
              <w:adjustRightInd/>
              <w:spacing w:after="0" w:line="240" w:lineRule="auto"/>
              <w:textAlignment w:val="auto"/>
              <w:rPr>
                <w:rFonts w:eastAsia="Times New Roman"/>
                <w:color w:val="000000"/>
                <w:lang w:val="en-GB"/>
              </w:rPr>
            </w:pPr>
            <w:r w:rsidRPr="00311572">
              <w:rPr>
                <w:rFonts w:eastAsia="MS Mincho"/>
                <w:iCs/>
                <w:color w:val="000000"/>
                <w:lang w:eastAsia="ja-JP"/>
              </w:rPr>
              <w:t>In case of inter-slot frequency hopping</w:t>
            </w:r>
            <w:r w:rsidRPr="00311572">
              <w:rPr>
                <w:rFonts w:eastAsia="MS Mincho"/>
                <w:iCs/>
                <w:color w:val="000000"/>
                <w:lang w:val="en-GB" w:eastAsia="ja-JP"/>
              </w:rPr>
              <w:t xml:space="preserve"> and when </w:t>
            </w:r>
            <w:r w:rsidRPr="00311572">
              <w:rPr>
                <w:rFonts w:eastAsia="MS Mincho"/>
                <w:i/>
                <w:color w:val="000000"/>
                <w:lang w:val="en-GB" w:eastAsia="ja-JP"/>
              </w:rPr>
              <w:t>PUSCH-DMRS-Bundling</w:t>
            </w:r>
            <w:r w:rsidRPr="00311572">
              <w:rPr>
                <w:rFonts w:eastAsia="MS Mincho"/>
                <w:iCs/>
                <w:color w:val="000000"/>
                <w:lang w:val="en-GB" w:eastAsia="ja-JP"/>
              </w:rPr>
              <w:t xml:space="preserve"> is enabled</w:t>
            </w:r>
            <w:r w:rsidRPr="00311572">
              <w:rPr>
                <w:rFonts w:eastAsia="MS Mincho"/>
                <w:iCs/>
                <w:color w:val="000000"/>
                <w:lang w:eastAsia="ja-JP"/>
              </w:rPr>
              <w:t>, t</w:t>
            </w:r>
            <w:r w:rsidRPr="00311572">
              <w:rPr>
                <w:rFonts w:eastAsia="Times New Roman"/>
                <w:color w:val="000000"/>
                <w:lang w:val="en-GB"/>
              </w:rPr>
              <w:t xml:space="preserve">he starting RB during slot </w:t>
            </w:r>
            <m:oMath>
              <m:sSubSup>
                <m:sSubSupPr>
                  <m:ctrlPr>
                    <w:rPr>
                      <w:rFonts w:ascii="Cambria Math" w:eastAsia="Times New Roman" w:hAnsi="Cambria Math"/>
                      <w:i/>
                      <w:color w:val="000000"/>
                      <w:lang w:val="en-GB"/>
                    </w:rPr>
                  </m:ctrlPr>
                </m:sSubSupPr>
                <m:e>
                  <m:r>
                    <w:rPr>
                      <w:rFonts w:ascii="Cambria Math" w:eastAsia="Times New Roman"/>
                      <w:color w:val="000000"/>
                      <w:lang w:val="en-GB"/>
                    </w:rPr>
                    <m:t>n</m:t>
                  </m:r>
                </m:e>
                <m:sub>
                  <m:r>
                    <w:rPr>
                      <w:rFonts w:ascii="Cambria Math" w:eastAsia="Times New Roman"/>
                      <w:color w:val="000000"/>
                      <w:lang w:val="en-GB"/>
                    </w:rPr>
                    <m:t>s</m:t>
                  </m:r>
                </m:sub>
                <m:sup>
                  <m:r>
                    <w:rPr>
                      <w:rFonts w:ascii="Cambria Math" w:eastAsia="Times New Roman"/>
                      <w:color w:val="000000"/>
                      <w:lang w:val="en-GB"/>
                    </w:rPr>
                    <m:t>μ</m:t>
                  </m:r>
                </m:sup>
              </m:sSubSup>
            </m:oMath>
            <w:r w:rsidRPr="00311572">
              <w:rPr>
                <w:rFonts w:eastAsia="Times New Roman"/>
                <w:color w:val="000000"/>
                <w:lang w:val="en-GB"/>
              </w:rPr>
              <w:t xml:space="preserve"> is given by: </w:t>
            </w:r>
            <w:r w:rsidRPr="00311572">
              <w:rPr>
                <w:rFonts w:eastAsia="Times New Roman"/>
                <w:strike/>
                <w:color w:val="FF0000"/>
                <w:lang w:val="en-GB"/>
              </w:rPr>
              <w:t>[</w:t>
            </w:r>
          </w:p>
          <w:p w14:paraId="2E695BC9" w14:textId="44B5A06F" w:rsidR="00311572" w:rsidRPr="00311572" w:rsidRDefault="00450FB2" w:rsidP="00607748">
            <w:pPr>
              <w:overflowPunct/>
              <w:autoSpaceDE/>
              <w:autoSpaceDN/>
              <w:adjustRightInd/>
              <w:snapToGrid w:val="0"/>
              <w:spacing w:after="0" w:line="240" w:lineRule="auto"/>
              <w:textAlignment w:val="auto"/>
              <w:rPr>
                <w:rFonts w:eastAsia="Times New Roman"/>
                <w:lang w:val="en-GB"/>
              </w:rPr>
            </w:pPr>
            <m:oMathPara>
              <m:oMath>
                <m:sSub>
                  <m:sSubPr>
                    <m:ctrlPr>
                      <w:rPr>
                        <w:rFonts w:ascii="Cambria Math" w:hAnsi="Cambria Math" w:cs="SimSun"/>
                        <w:lang w:val=""/>
                      </w:rPr>
                    </m:ctrlPr>
                  </m:sSubPr>
                  <m:e>
                    <m:r>
                      <m:rPr>
                        <m:sty m:val="p"/>
                      </m:rPr>
                      <w:rPr>
                        <w:rFonts w:ascii="Cambria Math" w:eastAsia="Times New Roman" w:hAnsi="Cambria Math"/>
                        <w:lang w:val=""/>
                      </w:rPr>
                      <m:t>RB</m:t>
                    </m:r>
                  </m:e>
                  <m:sub>
                    <m:r>
                      <m:rPr>
                        <m:sty m:val="p"/>
                      </m:rPr>
                      <w:rPr>
                        <w:rFonts w:ascii="Cambria Math" w:eastAsia="Times New Roman" w:hAnsi="Cambria Math"/>
                        <w:lang w:val=""/>
                      </w:rPr>
                      <m:t>start</m:t>
                    </m:r>
                  </m:sub>
                </m:sSub>
                <m:d>
                  <m:dPr>
                    <m:ctrlPr>
                      <w:rPr>
                        <w:rFonts w:ascii="Cambria Math" w:hAnsi="Cambria Math" w:cs="SimSun"/>
                        <w:lang w:val=""/>
                      </w:rPr>
                    </m:ctrlPr>
                  </m:dPr>
                  <m:e>
                    <m:sSubSup>
                      <m:sSubSupPr>
                        <m:ctrlPr>
                          <w:rPr>
                            <w:rFonts w:ascii="Cambria Math" w:hAnsi="Cambria Math" w:cs="SimSun"/>
                            <w:lang w:val=""/>
                          </w:rPr>
                        </m:ctrlPr>
                      </m:sSubSupPr>
                      <m:e>
                        <m:r>
                          <w:rPr>
                            <w:rFonts w:ascii="Cambria Math" w:eastAsia="Times New Roman" w:hAnsi="Cambria Math"/>
                            <w:lang w:val=""/>
                          </w:rPr>
                          <m:t>n</m:t>
                        </m:r>
                      </m:e>
                      <m:sub>
                        <m:r>
                          <w:rPr>
                            <w:rFonts w:ascii="Cambria Math" w:eastAsia="Times New Roman" w:hAnsi="Cambria Math"/>
                            <w:lang w:val=""/>
                          </w:rPr>
                          <m:t>s,f</m:t>
                        </m:r>
                      </m:sub>
                      <m:sup>
                        <m:r>
                          <w:rPr>
                            <w:rFonts w:ascii="Cambria Math" w:eastAsia="Times New Roman" w:hAnsi="Cambria Math"/>
                            <w:lang w:val=""/>
                          </w:rPr>
                          <m:t>μ</m:t>
                        </m:r>
                      </m:sup>
                    </m:sSubSup>
                  </m:e>
                </m:d>
                <m:r>
                  <m:rPr>
                    <m:sty m:val="p"/>
                  </m:rPr>
                  <w:rPr>
                    <w:rFonts w:ascii="Cambria Math" w:eastAsia="Times New Roman" w:hAnsi="Cambria Math"/>
                    <w:lang w:val=""/>
                  </w:rPr>
                  <m:t>=</m:t>
                </m:r>
                <m:d>
                  <m:dPr>
                    <m:begChr m:val="{"/>
                    <m:endChr m:val=""/>
                    <m:ctrlPr>
                      <w:rPr>
                        <w:rFonts w:ascii="Cambria Math" w:hAnsi="Cambria Math" w:cs="SimSun"/>
                        <w:lang w:val=""/>
                      </w:rPr>
                    </m:ctrlPr>
                  </m:dPr>
                  <m:e>
                    <m:eqArr>
                      <m:eqArrPr>
                        <m:rSpRule m:val="4"/>
                        <m:rSp m:val="3"/>
                        <m:ctrlPr>
                          <w:rPr>
                            <w:rFonts w:ascii="Cambria Math" w:hAnsi="Cambria Math" w:cs="SimSun"/>
                            <w:lang w:val=""/>
                          </w:rPr>
                        </m:ctrlPr>
                      </m:eqArrPr>
                      <m:e>
                        <m:sSub>
                          <m:sSubPr>
                            <m:ctrlPr>
                              <w:rPr>
                                <w:rFonts w:ascii="Cambria Math" w:hAnsi="Cambria Math" w:cs="SimSun"/>
                                <w:lang w:val=""/>
                              </w:rPr>
                            </m:ctrlPr>
                          </m:sSubPr>
                          <m:e>
                            <m:r>
                              <m:rPr>
                                <m:sty m:val="p"/>
                              </m:rPr>
                              <w:rPr>
                                <w:rFonts w:ascii="Cambria Math" w:eastAsia="Times New Roman" w:hAnsi="Cambria Math"/>
                                <w:lang w:val=""/>
                              </w:rPr>
                              <m:t>RB</m:t>
                            </m:r>
                          </m:e>
                          <m:sub>
                            <m:r>
                              <m:rPr>
                                <m:sty m:val="p"/>
                              </m:rPr>
                              <w:rPr>
                                <w:rFonts w:ascii="Cambria Math" w:eastAsia="Times New Roman" w:hAnsi="Cambria Math"/>
                                <w:lang w:val=""/>
                              </w:rPr>
                              <m:t>start</m:t>
                            </m:r>
                          </m:sub>
                        </m:sSub>
                        <m:r>
                          <m:rPr>
                            <m:sty m:val="p"/>
                          </m:rPr>
                          <w:rPr>
                            <w:rFonts w:ascii="Cambria Math" w:eastAsia="Times New Roman" w:hAnsi="Cambria Math"/>
                            <w:lang w:val=""/>
                          </w:rPr>
                          <m:t> </m:t>
                        </m:r>
                      </m:e>
                      <m:e>
                        <m:d>
                          <m:dPr>
                            <m:ctrlPr>
                              <w:rPr>
                                <w:rFonts w:ascii="Cambria Math" w:hAnsi="Cambria Math" w:cs="SimSun"/>
                                <w:lang w:val=""/>
                              </w:rPr>
                            </m:ctrlPr>
                          </m:dPr>
                          <m:e>
                            <m:sSub>
                              <m:sSubPr>
                                <m:ctrlPr>
                                  <w:rPr>
                                    <w:rFonts w:ascii="Cambria Math" w:hAnsi="Cambria Math" w:cs="SimSun"/>
                                    <w:lang w:val=""/>
                                  </w:rPr>
                                </m:ctrlPr>
                              </m:sSubPr>
                              <m:e>
                                <m:r>
                                  <m:rPr>
                                    <m:sty m:val="p"/>
                                  </m:rPr>
                                  <w:rPr>
                                    <w:rFonts w:ascii="Cambria Math" w:eastAsia="Times New Roman" w:hAnsi="Cambria Math"/>
                                    <w:lang w:val=""/>
                                  </w:rPr>
                                  <m:t>RB</m:t>
                                </m:r>
                              </m:e>
                              <m:sub>
                                <m:r>
                                  <m:rPr>
                                    <m:sty m:val="p"/>
                                  </m:rPr>
                                  <w:rPr>
                                    <w:rFonts w:ascii="Cambria Math" w:eastAsia="Times New Roman" w:hAnsi="Cambria Math"/>
                                    <w:lang w:val=""/>
                                  </w:rPr>
                                  <m:t>start</m:t>
                                </m:r>
                              </m:sub>
                            </m:sSub>
                            <m:r>
                              <m:rPr>
                                <m:sty m:val="p"/>
                              </m:rPr>
                              <w:rPr>
                                <w:rFonts w:ascii="Cambria Math" w:eastAsia="Times New Roman" w:hAnsi="Cambria Math"/>
                                <w:lang w:val=""/>
                              </w:rPr>
                              <m:t>+</m:t>
                            </m:r>
                            <m:sSub>
                              <m:sSubPr>
                                <m:ctrlPr>
                                  <w:rPr>
                                    <w:rFonts w:ascii="Cambria Math" w:hAnsi="Cambria Math" w:cs="SimSun"/>
                                    <w:lang w:val=""/>
                                  </w:rPr>
                                </m:ctrlPr>
                              </m:sSubPr>
                              <m:e>
                                <m:r>
                                  <m:rPr>
                                    <m:sty m:val="p"/>
                                  </m:rPr>
                                  <w:rPr>
                                    <w:rFonts w:ascii="Cambria Math" w:eastAsia="Times New Roman" w:hAnsi="Cambria Math"/>
                                    <w:lang w:val=""/>
                                  </w:rPr>
                                  <m:t>RB</m:t>
                                </m:r>
                              </m:e>
                              <m:sub>
                                <m:r>
                                  <m:rPr>
                                    <m:sty m:val="p"/>
                                  </m:rPr>
                                  <w:rPr>
                                    <w:rFonts w:ascii="Cambria Math" w:eastAsia="Times New Roman" w:hAnsi="Cambria Math"/>
                                    <w:lang w:val=""/>
                                  </w:rPr>
                                  <m:t>offset</m:t>
                                </m:r>
                              </m:sub>
                            </m:sSub>
                          </m:e>
                        </m:d>
                        <m:r>
                          <m:rPr>
                            <m:sty m:val="p"/>
                          </m:rPr>
                          <w:rPr>
                            <w:rFonts w:ascii="Cambria Math" w:eastAsia="Times New Roman" w:hAnsi="Cambria Math"/>
                            <w:lang w:val=""/>
                          </w:rPr>
                          <m:t>mod</m:t>
                        </m:r>
                        <m:sSubSup>
                          <m:sSubSupPr>
                            <m:ctrlPr>
                              <w:rPr>
                                <w:rFonts w:ascii="Cambria Math" w:hAnsi="Cambria Math" w:cs="SimSun"/>
                                <w:lang w:val=""/>
                              </w:rPr>
                            </m:ctrlPr>
                          </m:sSubSupPr>
                          <m:e>
                            <m:r>
                              <w:rPr>
                                <w:rFonts w:ascii="Cambria Math" w:eastAsia="Times New Roman" w:hAnsi="Cambria Math"/>
                                <w:lang w:val=""/>
                              </w:rPr>
                              <m:t>N</m:t>
                            </m:r>
                          </m:e>
                          <m:sub>
                            <m:r>
                              <w:rPr>
                                <w:rFonts w:ascii="Cambria Math" w:eastAsia="Times New Roman" w:hAnsi="Cambria Math"/>
                                <w:lang w:val=""/>
                              </w:rPr>
                              <m:t>BWP</m:t>
                            </m:r>
                          </m:sub>
                          <m:sup>
                            <m:r>
                              <w:rPr>
                                <w:rFonts w:ascii="Cambria Math" w:eastAsia="Times New Roman" w:hAnsi="Cambria Math"/>
                                <w:lang w:val=""/>
                              </w:rPr>
                              <m:t>size</m:t>
                            </m:r>
                          </m:sup>
                        </m:sSubSup>
                      </m:e>
                    </m:eqArr>
                    <m:r>
                      <m:rPr>
                        <m:sty m:val="p"/>
                      </m:rPr>
                      <w:rPr>
                        <w:rFonts w:ascii="Cambria Math" w:eastAsia="Times New Roman" w:hAnsi="Cambria Math"/>
                        <w:lang w:val=""/>
                      </w:rPr>
                      <m:t>   </m:t>
                    </m:r>
                    <m:f>
                      <m:fPr>
                        <m:type m:val="noBar"/>
                        <m:ctrlPr>
                          <w:rPr>
                            <w:rFonts w:ascii="Cambria Math" w:hAnsi="Cambria Math" w:cs="SimSun"/>
                            <w:lang w:val=""/>
                          </w:rPr>
                        </m:ctrlPr>
                      </m:fPr>
                      <m:num>
                        <m:d>
                          <m:dPr>
                            <m:begChr m:val="⌊"/>
                            <m:endChr m:val="⌋"/>
                            <m:ctrlPr>
                              <w:rPr>
                                <w:rFonts w:ascii="Cambria Math" w:hAnsi="Cambria Math" w:cs="SimSun"/>
                                <w:i/>
                                <w:lang w:val=""/>
                              </w:rPr>
                            </m:ctrlPr>
                          </m:dPr>
                          <m:e>
                            <m:f>
                              <m:fPr>
                                <m:ctrlPr>
                                  <w:rPr>
                                    <w:rFonts w:ascii="Cambria Math" w:hAnsi="Cambria Math" w:cs="SimSun"/>
                                    <w:i/>
                                    <w:lang w:val=""/>
                                  </w:rPr>
                                </m:ctrlPr>
                              </m:fPr>
                              <m:num>
                                <m:sSubSup>
                                  <m:sSubSupPr>
                                    <m:ctrlPr>
                                      <w:rPr>
                                        <w:rFonts w:ascii="Cambria Math" w:eastAsia="Times New Roman" w:hAnsi="Cambria Math"/>
                                      </w:rPr>
                                    </m:ctrlPr>
                                  </m:sSubSupPr>
                                  <m:e>
                                    <m:r>
                                      <w:rPr>
                                        <w:rFonts w:ascii="Cambria Math" w:eastAsia="Times New Roman" w:hAnsi="Cambria Math"/>
                                      </w:rPr>
                                      <m:t>n</m:t>
                                    </m:r>
                                  </m:e>
                                  <m:sub>
                                    <m:r>
                                      <w:rPr>
                                        <w:rFonts w:ascii="Cambria Math" w:eastAsia="Times New Roman" w:hAnsi="Cambria Math"/>
                                      </w:rPr>
                                      <m:t>s</m:t>
                                    </m:r>
                                    <m:r>
                                      <m:rPr>
                                        <m:sty m:val="p"/>
                                      </m:rPr>
                                      <w:rPr>
                                        <w:rFonts w:ascii="Cambria Math" w:eastAsia="Times New Roman" w:hAnsi="Cambria Math"/>
                                      </w:rPr>
                                      <m:t>,</m:t>
                                    </m:r>
                                    <m:r>
                                      <w:rPr>
                                        <w:rFonts w:ascii="Cambria Math" w:eastAsia="Times New Roman" w:hAnsi="Cambria Math"/>
                                      </w:rPr>
                                      <m:t>f</m:t>
                                    </m:r>
                                  </m:sub>
                                  <m:sup>
                                    <m:r>
                                      <w:rPr>
                                        <w:rFonts w:ascii="Cambria Math" w:eastAsia="Times New Roman" w:hAnsi="Cambria Math"/>
                                      </w:rPr>
                                      <m:t>μ</m:t>
                                    </m:r>
                                  </m:sup>
                                </m:sSubSup>
                                <m:r>
                                  <w:rPr>
                                    <w:rFonts w:ascii="Cambria Math" w:eastAsia="Times New Roman" w:hAnsi="Cambria Math"/>
                                    <w:lang w:val=""/>
                                  </w:rPr>
                                  <m:t>+</m:t>
                                </m:r>
                                <m:sSub>
                                  <m:sSubPr>
                                    <m:ctrlPr>
                                      <w:rPr>
                                        <w:rFonts w:ascii="Cambria Math" w:eastAsia="Times New Roman" w:hAnsi="Cambria Math"/>
                                      </w:rPr>
                                    </m:ctrlPr>
                                  </m:sSubPr>
                                  <m:e>
                                    <m:r>
                                      <w:rPr>
                                        <w:rFonts w:ascii="Cambria Math" w:eastAsia="Times New Roman" w:hAnsi="Cambria Math"/>
                                      </w:rPr>
                                      <m:t>n</m:t>
                                    </m:r>
                                  </m:e>
                                  <m:sub>
                                    <m:r>
                                      <w:rPr>
                                        <w:rFonts w:ascii="Cambria Math" w:eastAsia="Times New Roman" w:hAnsi="Cambria Math"/>
                                      </w:rPr>
                                      <m:t>f</m:t>
                                    </m:r>
                                  </m:sub>
                                </m:sSub>
                                <m:r>
                                  <w:rPr>
                                    <w:rFonts w:ascii="Cambria Math" w:eastAsia="Times New Roman" w:hAnsi="Cambria Math"/>
                                    <w:lang w:val=""/>
                                  </w:rPr>
                                  <m:t>∙</m:t>
                                </m:r>
                                <m:sSubSup>
                                  <m:sSubSupPr>
                                    <m:ctrlPr>
                                      <w:rPr>
                                        <w:rFonts w:ascii="Cambria Math" w:eastAsia="Times New Roman" w:hAnsi="Cambria Math"/>
                                        <w:lang w:val=""/>
                                      </w:rPr>
                                    </m:ctrlPr>
                                  </m:sSubSupPr>
                                  <m:e>
                                    <m:r>
                                      <w:rPr>
                                        <w:rFonts w:ascii="Cambria Math" w:eastAsia="Times New Roman" w:hAnsi="Cambria Math"/>
                                        <w:lang w:val=""/>
                                      </w:rPr>
                                      <m:t>N</m:t>
                                    </m:r>
                                  </m:e>
                                  <m:sub>
                                    <m:r>
                                      <m:rPr>
                                        <m:sty m:val="p"/>
                                      </m:rPr>
                                      <w:rPr>
                                        <w:rFonts w:ascii="Cambria Math" w:eastAsia="Times New Roman" w:hAnsi="Cambria Math"/>
                                        <w:lang w:val=""/>
                                      </w:rPr>
                                      <m:t>slot</m:t>
                                    </m:r>
                                  </m:sub>
                                  <m:sup>
                                    <m:r>
                                      <m:rPr>
                                        <m:sty m:val="p"/>
                                      </m:rPr>
                                      <w:rPr>
                                        <w:rFonts w:ascii="Cambria Math" w:eastAsia="Times New Roman" w:hAnsi="Cambria Math"/>
                                        <w:lang w:val=""/>
                                      </w:rPr>
                                      <m:t>frame,</m:t>
                                    </m:r>
                                    <m:r>
                                      <w:rPr>
                                        <w:rFonts w:ascii="Cambria Math" w:eastAsia="Times New Roman" w:hAnsi="Cambria Math"/>
                                        <w:lang w:val=""/>
                                      </w:rPr>
                                      <m:t>μ</m:t>
                                    </m:r>
                                  </m:sup>
                                </m:sSubSup>
                              </m:num>
                              <m:den>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eastAsia="Times New Roman" w:hAnsi="Cambria Math"/>
                            <w:lang w:val=""/>
                          </w:rPr>
                          <m:t xml:space="preserve"> mod 2=0</m:t>
                        </m:r>
                      </m:num>
                      <m:den>
                        <m:d>
                          <m:dPr>
                            <m:begChr m:val="⌊"/>
                            <m:endChr m:val="⌋"/>
                            <m:ctrlPr>
                              <w:rPr>
                                <w:rFonts w:ascii="Cambria Math" w:hAnsi="Cambria Math" w:cs="SimSun"/>
                                <w:i/>
                                <w:lang w:val=""/>
                              </w:rPr>
                            </m:ctrlPr>
                          </m:dPr>
                          <m:e>
                            <m:f>
                              <m:fPr>
                                <m:ctrlPr>
                                  <w:rPr>
                                    <w:rFonts w:ascii="Cambria Math" w:hAnsi="Cambria Math" w:cs="SimSun"/>
                                    <w:i/>
                                    <w:lang w:val=""/>
                                  </w:rPr>
                                </m:ctrlPr>
                              </m:fPr>
                              <m:num>
                                <m:sSubSup>
                                  <m:sSubSupPr>
                                    <m:ctrlPr>
                                      <w:rPr>
                                        <w:rFonts w:ascii="Cambria Math" w:eastAsia="Times New Roman" w:hAnsi="Cambria Math"/>
                                      </w:rPr>
                                    </m:ctrlPr>
                                  </m:sSubSupPr>
                                  <m:e>
                                    <m:r>
                                      <w:rPr>
                                        <w:rFonts w:ascii="Cambria Math" w:eastAsia="Times New Roman" w:hAnsi="Cambria Math"/>
                                      </w:rPr>
                                      <m:t>n</m:t>
                                    </m:r>
                                  </m:e>
                                  <m:sub>
                                    <m:r>
                                      <w:rPr>
                                        <w:rFonts w:ascii="Cambria Math" w:eastAsia="Times New Roman" w:hAnsi="Cambria Math"/>
                                      </w:rPr>
                                      <m:t>s</m:t>
                                    </m:r>
                                    <m:r>
                                      <m:rPr>
                                        <m:sty m:val="p"/>
                                      </m:rPr>
                                      <w:rPr>
                                        <w:rFonts w:ascii="Cambria Math" w:eastAsia="Times New Roman" w:hAnsi="Cambria Math"/>
                                      </w:rPr>
                                      <m:t>,</m:t>
                                    </m:r>
                                    <m:r>
                                      <w:rPr>
                                        <w:rFonts w:ascii="Cambria Math" w:eastAsia="Times New Roman" w:hAnsi="Cambria Math"/>
                                      </w:rPr>
                                      <m:t>f</m:t>
                                    </m:r>
                                  </m:sub>
                                  <m:sup>
                                    <m:r>
                                      <w:rPr>
                                        <w:rFonts w:ascii="Cambria Math" w:eastAsia="Times New Roman" w:hAnsi="Cambria Math"/>
                                      </w:rPr>
                                      <m:t>μ</m:t>
                                    </m:r>
                                  </m:sup>
                                </m:sSubSup>
                                <m:r>
                                  <w:rPr>
                                    <w:rFonts w:ascii="Cambria Math" w:eastAsia="Times New Roman" w:hAnsi="Cambria Math"/>
                                    <w:lang w:val=""/>
                                  </w:rPr>
                                  <m:t>+</m:t>
                                </m:r>
                                <m:sSub>
                                  <m:sSubPr>
                                    <m:ctrlPr>
                                      <w:rPr>
                                        <w:rFonts w:ascii="Cambria Math" w:eastAsia="Times New Roman" w:hAnsi="Cambria Math"/>
                                      </w:rPr>
                                    </m:ctrlPr>
                                  </m:sSubPr>
                                  <m:e>
                                    <m:r>
                                      <w:rPr>
                                        <w:rFonts w:ascii="Cambria Math" w:eastAsia="Times New Roman" w:hAnsi="Cambria Math"/>
                                      </w:rPr>
                                      <m:t>n</m:t>
                                    </m:r>
                                  </m:e>
                                  <m:sub>
                                    <m:r>
                                      <w:rPr>
                                        <w:rFonts w:ascii="Cambria Math" w:eastAsia="Times New Roman" w:hAnsi="Cambria Math"/>
                                      </w:rPr>
                                      <m:t>f</m:t>
                                    </m:r>
                                  </m:sub>
                                </m:sSub>
                                <m:r>
                                  <w:rPr>
                                    <w:rFonts w:ascii="Cambria Math" w:eastAsia="Times New Roman" w:hAnsi="Cambria Math"/>
                                    <w:lang w:val=""/>
                                  </w:rPr>
                                  <m:t>∙</m:t>
                                </m:r>
                                <m:sSubSup>
                                  <m:sSubSupPr>
                                    <m:ctrlPr>
                                      <w:rPr>
                                        <w:rFonts w:ascii="Cambria Math" w:eastAsia="Times New Roman" w:hAnsi="Cambria Math"/>
                                        <w:lang w:val=""/>
                                      </w:rPr>
                                    </m:ctrlPr>
                                  </m:sSubSupPr>
                                  <m:e>
                                    <m:r>
                                      <w:rPr>
                                        <w:rFonts w:ascii="Cambria Math" w:eastAsia="Times New Roman" w:hAnsi="Cambria Math"/>
                                        <w:lang w:val=""/>
                                      </w:rPr>
                                      <m:t>N</m:t>
                                    </m:r>
                                  </m:e>
                                  <m:sub>
                                    <m:r>
                                      <m:rPr>
                                        <m:sty m:val="p"/>
                                      </m:rPr>
                                      <w:rPr>
                                        <w:rFonts w:ascii="Cambria Math" w:eastAsia="Times New Roman" w:hAnsi="Cambria Math"/>
                                        <w:lang w:val=""/>
                                      </w:rPr>
                                      <m:t>slot</m:t>
                                    </m:r>
                                  </m:sub>
                                  <m:sup>
                                    <m:r>
                                      <m:rPr>
                                        <m:sty m:val="p"/>
                                      </m:rPr>
                                      <w:rPr>
                                        <w:rFonts w:ascii="Cambria Math" w:eastAsia="Times New Roman" w:hAnsi="Cambria Math"/>
                                        <w:lang w:val=""/>
                                      </w:rPr>
                                      <m:t>frame,</m:t>
                                    </m:r>
                                    <m:r>
                                      <w:rPr>
                                        <w:rFonts w:ascii="Cambria Math" w:eastAsia="Times New Roman" w:hAnsi="Cambria Math"/>
                                        <w:lang w:val=""/>
                                      </w:rPr>
                                      <m:t>μ</m:t>
                                    </m:r>
                                  </m:sup>
                                </m:sSubSup>
                              </m:num>
                              <m:den>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eastAsia="Times New Roman" w:hAnsi="Cambria Math"/>
                            <w:lang w:val=""/>
                          </w:rPr>
                          <m:t xml:space="preserve"> mod 2=1</m:t>
                        </m:r>
                      </m:den>
                    </m:f>
                  </m:e>
                </m:d>
              </m:oMath>
            </m:oMathPara>
          </w:p>
          <w:p w14:paraId="1AF3022B" w14:textId="77777777" w:rsidR="00311572" w:rsidRPr="00311572" w:rsidRDefault="00311572" w:rsidP="00607748">
            <w:pPr>
              <w:keepLines/>
              <w:tabs>
                <w:tab w:val="center" w:pos="4536"/>
                <w:tab w:val="right" w:pos="9072"/>
              </w:tabs>
              <w:overflowPunct/>
              <w:autoSpaceDE/>
              <w:autoSpaceDN/>
              <w:adjustRightInd/>
              <w:spacing w:after="0" w:line="240" w:lineRule="auto"/>
              <w:textAlignment w:val="auto"/>
              <w:rPr>
                <w:rFonts w:eastAsia="Times New Roman"/>
                <w:strike/>
                <w:noProof/>
                <w:color w:val="FF0000"/>
                <w:lang w:val="en-GB"/>
              </w:rPr>
            </w:pPr>
            <w:r w:rsidRPr="00311572">
              <w:rPr>
                <w:rFonts w:eastAsia="Times New Roman"/>
                <w:strike/>
                <w:noProof/>
                <w:color w:val="FF0000"/>
                <w:lang w:val="en-GB"/>
              </w:rPr>
              <w:t>]</w:t>
            </w:r>
          </w:p>
          <w:p w14:paraId="77A6DE6B" w14:textId="68960EC3" w:rsidR="00311572" w:rsidRPr="002345DD" w:rsidRDefault="00311572" w:rsidP="006E1F8C">
            <w:pPr>
              <w:overflowPunct/>
              <w:autoSpaceDE/>
              <w:autoSpaceDN/>
              <w:adjustRightInd/>
              <w:spacing w:after="0" w:line="240" w:lineRule="auto"/>
              <w:textAlignment w:val="auto"/>
              <w:rPr>
                <w:rFonts w:eastAsia="Times New Roman"/>
                <w:color w:val="000000"/>
              </w:rPr>
            </w:pPr>
            <w:r w:rsidRPr="00311572">
              <w:rPr>
                <w:rFonts w:eastAsia="Times New Roman"/>
                <w:color w:val="000000"/>
                <w:lang w:val="en-GB"/>
              </w:rPr>
              <w:t xml:space="preserve">where </w:t>
            </w:r>
            <m:oMath>
              <m:sSubSup>
                <m:sSubSupPr>
                  <m:ctrlPr>
                    <w:rPr>
                      <w:rFonts w:ascii="Cambria Math" w:eastAsia="Times New Roman" w:hAnsi="Cambria Math"/>
                    </w:rPr>
                  </m:ctrlPr>
                </m:sSubSupPr>
                <m:e>
                  <m:r>
                    <w:rPr>
                      <w:rFonts w:ascii="Cambria Math" w:eastAsia="Times New Roman" w:hAnsi="Cambria Math"/>
                    </w:rPr>
                    <m:t>n</m:t>
                  </m:r>
                </m:e>
                <m:sub>
                  <m:r>
                    <w:rPr>
                      <w:rFonts w:ascii="Cambria Math" w:eastAsia="Times New Roman" w:hAnsi="Cambria Math"/>
                    </w:rPr>
                    <m:t>s</m:t>
                  </m:r>
                  <m:r>
                    <m:rPr>
                      <m:sty m:val="p"/>
                    </m:rPr>
                    <w:rPr>
                      <w:rFonts w:ascii="Cambria Math" w:eastAsia="Times New Roman" w:hAnsi="Cambria Math"/>
                    </w:rPr>
                    <m:t>,</m:t>
                  </m:r>
                  <m:r>
                    <w:rPr>
                      <w:rFonts w:ascii="Cambria Math" w:eastAsia="Times New Roman" w:hAnsi="Cambria Math"/>
                    </w:rPr>
                    <m:t>f</m:t>
                  </m:r>
                </m:sub>
                <m:sup>
                  <m:r>
                    <w:rPr>
                      <w:rFonts w:ascii="Cambria Math" w:eastAsia="Times New Roman" w:hAnsi="Cambria Math"/>
                    </w:rPr>
                    <m:t>μ</m:t>
                  </m:r>
                </m:sup>
              </m:sSubSup>
            </m:oMath>
            <w:r w:rsidRPr="00311572">
              <w:rPr>
                <w:rFonts w:eastAsia="Times New Roman"/>
                <w:color w:val="000000"/>
                <w:lang w:val="en-GB"/>
              </w:rPr>
              <w:t xml:space="preserve"> is the current slot number within a system radio frame, </w:t>
            </w:r>
            <m:oMath>
              <m:sSub>
                <m:sSubPr>
                  <m:ctrlPr>
                    <w:rPr>
                      <w:rFonts w:ascii="Cambria Math" w:eastAsia="Times New Roman" w:hAnsi="Cambria Math"/>
                    </w:rPr>
                  </m:ctrlPr>
                </m:sSubPr>
                <m:e>
                  <m:r>
                    <w:rPr>
                      <w:rFonts w:ascii="Cambria Math" w:eastAsia="Times New Roman" w:hAnsi="Cambria Math"/>
                    </w:rPr>
                    <m:t>n</m:t>
                  </m:r>
                </m:e>
                <m:sub>
                  <m:r>
                    <w:rPr>
                      <w:rFonts w:ascii="Cambria Math" w:eastAsia="Times New Roman" w:hAnsi="Cambria Math"/>
                    </w:rPr>
                    <m:t>f</m:t>
                  </m:r>
                </m:sub>
              </m:sSub>
            </m:oMath>
            <w:r w:rsidRPr="00F967D6">
              <w:rPr>
                <w:rFonts w:eastAsia="Times New Roman"/>
                <w:lang w:val="en-GB"/>
              </w:rPr>
              <w:t xml:space="preserve"> </w:t>
            </w:r>
            <w:r w:rsidRPr="00013A6D">
              <w:rPr>
                <w:rFonts w:eastAsia="Times New Roman"/>
                <w:strike/>
                <w:color w:val="FF0000"/>
                <w:lang w:val="en-GB"/>
              </w:rPr>
              <w:t>is the number of the system radio frame containing the current slot,</w:t>
            </w:r>
            <w:r w:rsidR="002345DD" w:rsidRPr="00013A6D">
              <w:rPr>
                <w:rFonts w:eastAsia="Times New Roman"/>
                <w:color w:val="FF0000"/>
                <w:lang w:val="en-GB"/>
              </w:rPr>
              <w:t xml:space="preserve"> </w:t>
            </w:r>
            <w:r w:rsidR="003C6BCC" w:rsidRPr="00013A6D">
              <w:rPr>
                <w:rFonts w:eastAsia="Times New Roman"/>
                <w:color w:val="FF0000"/>
                <w:u w:val="single"/>
              </w:rPr>
              <w:t xml:space="preserve">has value 0 </w:t>
            </w:r>
            <w:r w:rsidR="0054008F" w:rsidRPr="00013A6D">
              <w:rPr>
                <w:rFonts w:eastAsia="Times New Roman"/>
                <w:color w:val="FF0000"/>
                <w:u w:val="single"/>
              </w:rPr>
              <w:t xml:space="preserve">for the system radio frame containing </w:t>
            </w:r>
            <w:r w:rsidR="004303DA" w:rsidRPr="00013A6D">
              <w:rPr>
                <w:rFonts w:eastAsia="Times New Roman"/>
                <w:color w:val="FF0000"/>
                <w:u w:val="single"/>
              </w:rPr>
              <w:t xml:space="preserve">the first </w:t>
            </w:r>
            <w:r w:rsidR="0056298A">
              <w:rPr>
                <w:rFonts w:eastAsia="Times New Roman"/>
                <w:color w:val="FF0000"/>
                <w:u w:val="single"/>
              </w:rPr>
              <w:t>slot</w:t>
            </w:r>
            <w:r w:rsidR="004303DA" w:rsidRPr="00013A6D">
              <w:rPr>
                <w:rFonts w:eastAsia="Times New Roman"/>
                <w:color w:val="FF0000"/>
                <w:u w:val="single"/>
              </w:rPr>
              <w:t xml:space="preserve"> </w:t>
            </w:r>
            <w:r w:rsidR="00821311" w:rsidRPr="00013A6D">
              <w:rPr>
                <w:rFonts w:eastAsia="Times New Roman"/>
                <w:color w:val="FF0000"/>
                <w:u w:val="single"/>
              </w:rPr>
              <w:t>determined for the PUSCH transmission,</w:t>
            </w:r>
            <w:r w:rsidR="002774E0" w:rsidRPr="00013A6D">
              <w:rPr>
                <w:rFonts w:eastAsia="Times New Roman"/>
                <w:color w:val="FF0000"/>
                <w:u w:val="single"/>
              </w:rPr>
              <w:t xml:space="preserve"> and is increased by 1 for</w:t>
            </w:r>
            <w:r w:rsidR="00300263">
              <w:rPr>
                <w:rFonts w:eastAsia="Times New Roman"/>
                <w:color w:val="FF0000"/>
                <w:u w:val="single"/>
              </w:rPr>
              <w:t xml:space="preserve"> each</w:t>
            </w:r>
            <w:r w:rsidR="002774E0" w:rsidRPr="00013A6D">
              <w:rPr>
                <w:rFonts w:eastAsia="Times New Roman"/>
                <w:color w:val="FF0000"/>
                <w:u w:val="single"/>
              </w:rPr>
              <w:t xml:space="preserve"> subsequent system radio frame</w:t>
            </w:r>
            <w:r w:rsidR="002774E0">
              <w:rPr>
                <w:rFonts w:eastAsia="Times New Roman"/>
              </w:rPr>
              <w:t>,</w:t>
            </w:r>
            <w:r w:rsidR="003C6BCC">
              <w:rPr>
                <w:rFonts w:eastAsia="Times New Roman"/>
                <w:lang w:val="en-GB"/>
              </w:rPr>
              <w:t xml:space="preserve"> </w:t>
            </w:r>
            <w:r w:rsidRPr="00311572">
              <w:rPr>
                <w:rFonts w:eastAsia="Times New Roman"/>
                <w:color w:val="FF0000"/>
                <w:lang w:val="en-GB"/>
              </w:rPr>
              <w:t xml:space="preserve"> </w:t>
            </w:r>
            <m:oMath>
              <m:sSubSup>
                <m:sSubSupPr>
                  <m:ctrlPr>
                    <w:rPr>
                      <w:rFonts w:ascii="Cambria Math" w:eastAsia="Times New Roman" w:hAnsi="Cambria Math"/>
                      <w:bCs/>
                      <w:iCs/>
                      <w:lang w:val="en-GB"/>
                    </w:rPr>
                  </m:ctrlPr>
                </m:sSubSupPr>
                <m:e>
                  <m:r>
                    <w:rPr>
                      <w:rFonts w:ascii="Cambria Math" w:eastAsia="Times New Roman" w:hAnsi="Cambria Math"/>
                      <w:lang w:val="en-GB"/>
                    </w:rPr>
                    <m:t>N</m:t>
                  </m:r>
                </m:e>
                <m:sub>
                  <m:r>
                    <m:rPr>
                      <m:sty m:val="p"/>
                    </m:rPr>
                    <w:rPr>
                      <w:rFonts w:ascii="Cambria Math" w:eastAsia="Times New Roman" w:hAnsi="Cambria Math"/>
                      <w:lang w:val="en-GB"/>
                    </w:rPr>
                    <m:t>slot</m:t>
                  </m:r>
                </m:sub>
                <m:sup>
                  <m:r>
                    <m:rPr>
                      <m:sty m:val="p"/>
                    </m:rPr>
                    <w:rPr>
                      <w:rFonts w:ascii="Cambria Math" w:eastAsia="Times New Roman" w:hAnsi="Cambria Math"/>
                      <w:lang w:val="en-GB"/>
                    </w:rPr>
                    <m:t>frame,μ</m:t>
                  </m:r>
                </m:sup>
              </m:sSubSup>
            </m:oMath>
            <w:r w:rsidRPr="0063600C">
              <w:rPr>
                <w:rFonts w:eastAsia="Times New Roman"/>
                <w:bCs/>
                <w:iCs/>
                <w:lang w:val="en-GB"/>
              </w:rPr>
              <w:t xml:space="preserve"> is the </w:t>
            </w:r>
            <w:r w:rsidRPr="0063600C">
              <w:rPr>
                <w:rFonts w:eastAsia="Times New Roman"/>
                <w:lang w:val="en-GB"/>
              </w:rPr>
              <w:t xml:space="preserve">number of slots per frame for subcarrier spacing configuration </w:t>
            </w:r>
            <m:oMath>
              <m:r>
                <w:rPr>
                  <w:rFonts w:ascii="Cambria Math" w:eastAsia="Times New Roman" w:hAnsi="Cambria Math"/>
                  <w:lang w:val="en-GB"/>
                </w:rPr>
                <m:t>μ</m:t>
              </m:r>
            </m:oMath>
            <w:r w:rsidR="00842D4B">
              <w:rPr>
                <w:rFonts w:eastAsia="Times New Roman"/>
                <w:lang w:val="en-GB"/>
              </w:rPr>
              <w:t xml:space="preserve"> </w:t>
            </w:r>
            <w:r w:rsidRPr="0063600C">
              <w:rPr>
                <w:rFonts w:eastAsia="Times New Roman"/>
                <w:lang w:val="en-GB"/>
              </w:rPr>
              <w:t xml:space="preserve">of the UL BWP that the PUSCH is transmitted on, </w:t>
            </w:r>
            <m:oMath>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oMath>
            <w:r w:rsidRPr="00311572">
              <w:rPr>
                <w:rFonts w:eastAsia="Times New Roman"/>
                <w:lang w:val=""/>
              </w:rPr>
              <w:t xml:space="preserve"> is the value of the higher layer parameter </w:t>
            </w:r>
            <w:r w:rsidRPr="00311572">
              <w:rPr>
                <w:rFonts w:eastAsia="DengXian"/>
                <w:i/>
                <w:lang w:val="en-GB"/>
              </w:rPr>
              <w:t>PUSCH-Frequencyhopping-Interval</w:t>
            </w:r>
            <w:r w:rsidR="006E1F8C" w:rsidRPr="007A30DB">
              <w:rPr>
                <w:color w:val="FF0000"/>
                <w:u w:val="single"/>
                <w:lang w:val="en-GB"/>
              </w:rPr>
              <w:t xml:space="preserve">, if provided; otherwise, </w:t>
            </w:r>
            <m:oMath>
              <m:sSub>
                <m:sSubPr>
                  <m:ctrlPr>
                    <w:rPr>
                      <w:rFonts w:ascii="Cambria Math" w:hAnsi="Cambria Math" w:cs="SimSun"/>
                      <w:i/>
                      <w:color w:val="FF0000"/>
                      <w:u w:val="single"/>
                      <w:lang w:val=""/>
                    </w:rPr>
                  </m:ctrlPr>
                </m:sSubPr>
                <m:e>
                  <m:r>
                    <w:rPr>
                      <w:rFonts w:ascii="Cambria Math" w:hAnsi="Cambria Math" w:cs="SimSun"/>
                      <w:color w:val="FF0000"/>
                      <w:u w:val="single"/>
                      <w:lang w:val=""/>
                    </w:rPr>
                    <m:t>N</m:t>
                  </m:r>
                </m:e>
                <m:sub>
                  <m:r>
                    <w:rPr>
                      <w:rFonts w:ascii="Cambria Math" w:hAnsi="Cambria Math" w:cs="SimSun"/>
                      <w:color w:val="FF0000"/>
                      <w:u w:val="single"/>
                      <w:lang w:val=""/>
                    </w:rPr>
                    <m:t>FH</m:t>
                  </m:r>
                </m:sub>
              </m:sSub>
            </m:oMath>
            <w:r w:rsidR="006E1F8C" w:rsidRPr="007A30DB">
              <w:rPr>
                <w:color w:val="FF0000"/>
                <w:u w:val="single"/>
                <w:lang w:val="en-GB"/>
              </w:rPr>
              <w:t xml:space="preserve"> is the value of </w:t>
            </w:r>
            <w:r w:rsidR="006E1F8C" w:rsidRPr="007A30DB">
              <w:rPr>
                <w:i/>
                <w:color w:val="FF0000"/>
                <w:u w:val="single"/>
                <w:lang w:val="en-GB"/>
              </w:rPr>
              <w:t>PUSCH-TimeDomainWindowLength</w:t>
            </w:r>
            <w:r w:rsidRPr="00311572">
              <w:rPr>
                <w:rFonts w:eastAsia="DengXian"/>
                <w:iCs/>
                <w:color w:val="FF0000"/>
                <w:u w:val="single"/>
                <w:lang w:val="en-GB"/>
              </w:rPr>
              <w:t>,</w:t>
            </w:r>
            <w:r w:rsidR="006E1F8C" w:rsidRPr="007A30DB">
              <w:rPr>
                <w:rFonts w:eastAsia="DengXian"/>
                <w:iCs/>
                <w:color w:val="FF0000"/>
                <w:lang w:val="en-GB"/>
              </w:rPr>
              <w:t xml:space="preserve"> </w:t>
            </w:r>
            <m:oMath>
              <m:r>
                <m:rPr>
                  <m:nor/>
                </m:rPr>
                <w:rPr>
                  <w:rFonts w:ascii="Cambria Math" w:eastAsia="Times New Roman"/>
                  <w:color w:val="000000"/>
                  <w:lang w:val="en-GB"/>
                </w:rPr>
                <m:t>R</m:t>
              </m:r>
              <m:sSub>
                <m:sSubPr>
                  <m:ctrlPr>
                    <w:rPr>
                      <w:rFonts w:ascii="Cambria Math" w:eastAsia="Times New Roman" w:hAnsi="Cambria Math"/>
                      <w:color w:val="000000"/>
                      <w:lang w:val="en-GB"/>
                    </w:rPr>
                  </m:ctrlPr>
                </m:sSubPr>
                <m:e>
                  <m:r>
                    <m:rPr>
                      <m:nor/>
                    </m:rPr>
                    <w:rPr>
                      <w:rFonts w:ascii="Cambria Math" w:eastAsia="Times New Roman"/>
                      <w:color w:val="000000"/>
                      <w:lang w:val="en-GB"/>
                    </w:rPr>
                    <m:t>B</m:t>
                  </m:r>
                </m:e>
                <m:sub>
                  <m:r>
                    <m:rPr>
                      <m:nor/>
                    </m:rPr>
                    <w:rPr>
                      <w:rFonts w:ascii="Cambria Math" w:eastAsia="Times New Roman"/>
                      <w:color w:val="000000"/>
                      <w:lang w:val="en-GB"/>
                    </w:rPr>
                    <m:t>start</m:t>
                  </m:r>
                </m:sub>
              </m:sSub>
            </m:oMath>
            <w:r w:rsidRPr="00311572">
              <w:rPr>
                <w:rFonts w:eastAsia="Times New Roman"/>
                <w:color w:val="000000"/>
                <w:lang w:val="en-GB"/>
              </w:rPr>
              <w:t xml:space="preserve"> is the starting RB within the UL BWP, as calculated from the resource block assignment information of resource allocation type 1 (described in Clause 6.1.2.2.2) and</w:t>
            </w:r>
            <w:r w:rsidR="006E1F8C">
              <w:rPr>
                <w:rFonts w:eastAsia="Times New Roman"/>
                <w:color w:val="000000"/>
                <w:lang w:val="en-GB"/>
              </w:rPr>
              <w:t xml:space="preserve"> </w:t>
            </w:r>
            <m:oMath>
              <m:r>
                <m:rPr>
                  <m:nor/>
                </m:rPr>
                <w:rPr>
                  <w:rFonts w:ascii="Cambria Math" w:eastAsia="Times New Roman"/>
                  <w:color w:val="000000"/>
                  <w:lang w:val="en-GB"/>
                </w:rPr>
                <m:t>R</m:t>
              </m:r>
              <m:sSub>
                <m:sSubPr>
                  <m:ctrlPr>
                    <w:rPr>
                      <w:rFonts w:ascii="Cambria Math" w:eastAsia="Times New Roman" w:hAnsi="Cambria Math"/>
                      <w:color w:val="000000"/>
                      <w:lang w:val="en-GB"/>
                    </w:rPr>
                  </m:ctrlPr>
                </m:sSubPr>
                <m:e>
                  <m:r>
                    <m:rPr>
                      <m:nor/>
                    </m:rPr>
                    <w:rPr>
                      <w:rFonts w:ascii="Cambria Math" w:eastAsia="Times New Roman"/>
                      <w:color w:val="000000"/>
                      <w:lang w:val="en-GB"/>
                    </w:rPr>
                    <m:t>B</m:t>
                  </m:r>
                </m:e>
                <m:sub>
                  <m:r>
                    <m:rPr>
                      <m:nor/>
                    </m:rPr>
                    <w:rPr>
                      <w:rFonts w:ascii="Cambria Math" w:eastAsia="Times New Roman"/>
                      <w:color w:val="000000"/>
                      <w:lang w:val="en-GB"/>
                    </w:rPr>
                    <m:t>offset</m:t>
                  </m:r>
                </m:sub>
              </m:sSub>
            </m:oMath>
            <w:r w:rsidRPr="00311572">
              <w:rPr>
                <w:rFonts w:eastAsia="Times New Roman"/>
                <w:color w:val="000000"/>
                <w:lang w:val="en-GB"/>
              </w:rPr>
              <w:t>is the frequency offset in RBs between the two frequency hops.</w:t>
            </w:r>
          </w:p>
          <w:p w14:paraId="2CA78476" w14:textId="484E721E" w:rsidR="00A4639B" w:rsidRPr="00714F49" w:rsidRDefault="00894D18" w:rsidP="008A5958">
            <w:pPr>
              <w:spacing w:line="240" w:lineRule="auto"/>
              <w:jc w:val="center"/>
              <w:rPr>
                <w:b/>
                <w:bCs/>
                <w:iCs/>
                <w:color w:val="FF0000"/>
              </w:rPr>
            </w:pPr>
            <w:r w:rsidRPr="00714F49">
              <w:rPr>
                <w:b/>
                <w:bCs/>
                <w:noProof/>
                <w:color w:val="FF0000"/>
                <w:lang w:eastAsia="zh-CN"/>
              </w:rPr>
              <w:t>&lt; Unchanged text omitted &gt;</w:t>
            </w:r>
          </w:p>
        </w:tc>
      </w:tr>
    </w:tbl>
    <w:p w14:paraId="3A15BA1A" w14:textId="5E03F239" w:rsidR="00B96141" w:rsidRPr="00B96141" w:rsidRDefault="00B96141" w:rsidP="00B96141">
      <w:pPr>
        <w:spacing w:before="240" w:after="0"/>
        <w:jc w:val="both"/>
        <w:rPr>
          <w:b/>
        </w:rPr>
      </w:pPr>
      <w:r w:rsidRPr="00B96141">
        <w:rPr>
          <w:b/>
        </w:rPr>
        <w:t xml:space="preserve">Proposal </w:t>
      </w:r>
      <w:r w:rsidR="00520AD5">
        <w:rPr>
          <w:b/>
        </w:rPr>
        <w:t>2</w:t>
      </w:r>
    </w:p>
    <w:p w14:paraId="0C85CC88" w14:textId="704F95CD" w:rsidR="00127317" w:rsidRDefault="00127317" w:rsidP="00520AD5">
      <w:pPr>
        <w:numPr>
          <w:ilvl w:val="0"/>
          <w:numId w:val="6"/>
        </w:numPr>
        <w:overflowPunct/>
        <w:autoSpaceDE/>
        <w:autoSpaceDN/>
        <w:adjustRightInd/>
        <w:spacing w:before="60" w:after="0"/>
        <w:ind w:left="288" w:hanging="288"/>
        <w:jc w:val="both"/>
        <w:textAlignment w:val="auto"/>
        <w:rPr>
          <w:iCs/>
        </w:rPr>
      </w:pPr>
      <w:r w:rsidRPr="00127317">
        <w:rPr>
          <w:iCs/>
        </w:rPr>
        <w:t>Inter-slot frequency hopping pattern for PUSCH repetitions with DMRS bundling is determined based on physical slot index</w:t>
      </w:r>
      <w:r w:rsidR="00A413CD">
        <w:rPr>
          <w:iCs/>
        </w:rPr>
        <w:t xml:space="preserve"> and relative system frame number.</w:t>
      </w:r>
    </w:p>
    <w:p w14:paraId="4253BA2A" w14:textId="5E3B2B5E" w:rsidR="00520AD5" w:rsidRDefault="00520AD5" w:rsidP="00520AD5">
      <w:pPr>
        <w:numPr>
          <w:ilvl w:val="0"/>
          <w:numId w:val="6"/>
        </w:numPr>
        <w:overflowPunct/>
        <w:autoSpaceDE/>
        <w:autoSpaceDN/>
        <w:adjustRightInd/>
        <w:spacing w:before="60" w:after="0"/>
        <w:ind w:left="288" w:hanging="288"/>
        <w:jc w:val="both"/>
        <w:textAlignment w:val="auto"/>
        <w:rPr>
          <w:iCs/>
        </w:rPr>
      </w:pPr>
      <w:r w:rsidRPr="00654B48">
        <w:rPr>
          <w:iCs/>
        </w:rPr>
        <w:t>Agree TP#</w:t>
      </w:r>
      <w:r w:rsidR="00513A3D">
        <w:rPr>
          <w:iCs/>
        </w:rPr>
        <w:t>2</w:t>
      </w:r>
      <w:r w:rsidRPr="00654B48">
        <w:rPr>
          <w:iCs/>
        </w:rPr>
        <w:t xml:space="preserve"> for inter-slot frequency hopping with </w:t>
      </w:r>
      <w:r>
        <w:rPr>
          <w:iCs/>
        </w:rPr>
        <w:t>DMRS</w:t>
      </w:r>
      <w:r w:rsidRPr="00654B48">
        <w:rPr>
          <w:iCs/>
        </w:rPr>
        <w:t xml:space="preserve"> bundling for PU</w:t>
      </w:r>
      <w:r w:rsidR="00513A3D">
        <w:rPr>
          <w:iCs/>
        </w:rPr>
        <w:t>S</w:t>
      </w:r>
      <w:r w:rsidRPr="00654B48">
        <w:rPr>
          <w:iCs/>
        </w:rPr>
        <w:t>CH repetitions</w:t>
      </w:r>
      <w:r>
        <w:rPr>
          <w:iCs/>
        </w:rPr>
        <w:t>.</w:t>
      </w:r>
    </w:p>
    <w:p w14:paraId="1EFB94C2" w14:textId="77777777" w:rsidR="00A040D5" w:rsidRPr="00654B48" w:rsidRDefault="00A040D5" w:rsidP="00A040D5">
      <w:pPr>
        <w:overflowPunct/>
        <w:autoSpaceDE/>
        <w:autoSpaceDN/>
        <w:adjustRightInd/>
        <w:spacing w:before="60" w:after="0"/>
        <w:ind w:left="288"/>
        <w:jc w:val="both"/>
        <w:textAlignment w:val="auto"/>
        <w:rPr>
          <w:iCs/>
        </w:rPr>
      </w:pPr>
    </w:p>
    <w:p w14:paraId="2A202DBA" w14:textId="77777777" w:rsidR="0081720E" w:rsidRPr="00617BC9" w:rsidRDefault="0081720E" w:rsidP="0081720E">
      <w:pPr>
        <w:pStyle w:val="Heading1"/>
        <w:jc w:val="both"/>
      </w:pPr>
      <w:r>
        <w:t>Discussion on enhanced inter-slot frequency hopping for PUCCH repetitions</w:t>
      </w:r>
    </w:p>
    <w:p w14:paraId="2F870872" w14:textId="47B6A5F6" w:rsidR="0081720E" w:rsidRDefault="0081720E" w:rsidP="0081720E">
      <w:pPr>
        <w:spacing w:before="120" w:after="120"/>
        <w:jc w:val="both"/>
      </w:pPr>
      <w:r>
        <w:t>At the RAN1#108-e meeting, it was agreed that i</w:t>
      </w:r>
      <w:r w:rsidRPr="00BC32D7">
        <w:t xml:space="preserve">nter-slot frequency hopping pattern for PUSCH </w:t>
      </w:r>
      <w:r>
        <w:t xml:space="preserve">and PUCCH </w:t>
      </w:r>
      <w:r w:rsidRPr="00BC32D7">
        <w:t>repetitions with DMRS bundling is determined based on physical slot index</w:t>
      </w:r>
      <w:r>
        <w:t xml:space="preserve"> and relative slot index, respectively, with the motivation of extending existing inter-slot frequency hopping mechanism as defined in Rel-15/16 </w:t>
      </w:r>
      <w:r>
        <w:fldChar w:fldCharType="begin"/>
      </w:r>
      <w:r>
        <w:instrText xml:space="preserve"> REF _Ref81496943 \r \h </w:instrText>
      </w:r>
      <w:r>
        <w:fldChar w:fldCharType="separate"/>
      </w:r>
      <w:r w:rsidR="004736BC">
        <w:t>[1]</w:t>
      </w:r>
      <w:r>
        <w:fldChar w:fldCharType="end"/>
      </w:r>
      <w:r>
        <w:t xml:space="preserve">. </w:t>
      </w:r>
    </w:p>
    <w:p w14:paraId="6A5BC904" w14:textId="1C98612C" w:rsidR="0081720E" w:rsidRDefault="0081720E" w:rsidP="0081720E">
      <w:pPr>
        <w:spacing w:before="120" w:after="120"/>
        <w:jc w:val="both"/>
      </w:pPr>
      <w:r>
        <w:t xml:space="preserve">Note that in case of PUCCH cancellation or dropping due to dynamic SFI, UL CI, high priority uplink transmission, UE would not further postpone the PUCCH repetitions. Following this design principle, the description for inter-slot frequency hopping pattern with DMRS bundling for PUCCH repetition in Clause 9.2.6 in TS38.213 is not accurate </w:t>
      </w:r>
      <w:r>
        <w:fldChar w:fldCharType="begin"/>
      </w:r>
      <w:r>
        <w:instrText xml:space="preserve"> REF _Ref98081507 \r \h </w:instrText>
      </w:r>
      <w:r>
        <w:fldChar w:fldCharType="separate"/>
      </w:r>
      <w:r w:rsidR="004736BC">
        <w:t>[4]</w:t>
      </w:r>
      <w:r>
        <w:fldChar w:fldCharType="end"/>
      </w:r>
      <w:r>
        <w:t xml:space="preserve">. </w:t>
      </w:r>
    </w:p>
    <w:p w14:paraId="5E3B82DB" w14:textId="77777777" w:rsidR="0081720E" w:rsidRDefault="0081720E" w:rsidP="0081720E">
      <w:pPr>
        <w:spacing w:before="120" w:after="240"/>
        <w:jc w:val="both"/>
      </w:pPr>
      <w:r>
        <w:t xml:space="preserve">The following TP is proposed for </w:t>
      </w:r>
      <w:r w:rsidRPr="009E7C86">
        <w:t xml:space="preserve">inter-slot frequency hopping with </w:t>
      </w:r>
      <w:r>
        <w:t>DMRS</w:t>
      </w:r>
      <w:r w:rsidRPr="009E7C86">
        <w:t xml:space="preserve"> bundling for PU</w:t>
      </w:r>
      <w:r>
        <w:t>C</w:t>
      </w:r>
      <w:r w:rsidRPr="009E7C86">
        <w:t>CH repetitions</w:t>
      </w:r>
      <w:r>
        <w:t>.</w:t>
      </w:r>
    </w:p>
    <w:tbl>
      <w:tblPr>
        <w:tblStyle w:val="TableGrid"/>
        <w:tblW w:w="0" w:type="auto"/>
        <w:tblLook w:val="04A0" w:firstRow="1" w:lastRow="0" w:firstColumn="1" w:lastColumn="0" w:noHBand="0" w:noVBand="1"/>
      </w:tblPr>
      <w:tblGrid>
        <w:gridCol w:w="9962"/>
      </w:tblGrid>
      <w:tr w:rsidR="0081720E" w14:paraId="6679A371" w14:textId="77777777" w:rsidTr="00465979">
        <w:tc>
          <w:tcPr>
            <w:tcW w:w="9962" w:type="dxa"/>
          </w:tcPr>
          <w:p w14:paraId="2C17F4AF" w14:textId="36775B32" w:rsidR="0081720E" w:rsidRPr="00B929BE" w:rsidRDefault="0081720E" w:rsidP="00465979">
            <w:pPr>
              <w:spacing w:after="120" w:line="240" w:lineRule="auto"/>
              <w:jc w:val="center"/>
              <w:rPr>
                <w:b/>
                <w:bCs/>
                <w:iCs/>
                <w:color w:val="0070C0"/>
              </w:rPr>
            </w:pPr>
            <w:r w:rsidRPr="00B929BE">
              <w:rPr>
                <w:b/>
                <w:bCs/>
                <w:iCs/>
                <w:color w:val="0070C0"/>
              </w:rPr>
              <w:lastRenderedPageBreak/>
              <w:t>------------------------------   TP#</w:t>
            </w:r>
            <w:r w:rsidR="00AC3958">
              <w:rPr>
                <w:b/>
                <w:bCs/>
                <w:iCs/>
                <w:color w:val="0070C0"/>
              </w:rPr>
              <w:t>3</w:t>
            </w:r>
            <w:r w:rsidRPr="00B929BE">
              <w:rPr>
                <w:b/>
                <w:bCs/>
                <w:iCs/>
                <w:color w:val="0070C0"/>
              </w:rPr>
              <w:t>: TS 38.21</w:t>
            </w:r>
            <w:r>
              <w:rPr>
                <w:b/>
                <w:bCs/>
                <w:iCs/>
                <w:color w:val="0070C0"/>
              </w:rPr>
              <w:t>3</w:t>
            </w:r>
            <w:r w:rsidRPr="00B929BE">
              <w:rPr>
                <w:b/>
                <w:bCs/>
                <w:iCs/>
                <w:color w:val="0070C0"/>
              </w:rPr>
              <w:t>-----------------------------------</w:t>
            </w:r>
          </w:p>
          <w:p w14:paraId="2E12B158" w14:textId="77777777" w:rsidR="0081720E" w:rsidRPr="00B916EC" w:rsidRDefault="0081720E" w:rsidP="00465979">
            <w:pPr>
              <w:pStyle w:val="Heading3"/>
              <w:numPr>
                <w:ilvl w:val="0"/>
                <w:numId w:val="0"/>
              </w:numPr>
              <w:spacing w:before="0" w:line="240" w:lineRule="auto"/>
              <w:ind w:left="720" w:hanging="720"/>
              <w:outlineLvl w:val="2"/>
            </w:pPr>
            <w:bookmarkStart w:id="9" w:name="_Toc12021483"/>
            <w:bookmarkStart w:id="10" w:name="_Toc20311595"/>
            <w:bookmarkStart w:id="11" w:name="_Toc26719420"/>
            <w:bookmarkStart w:id="12" w:name="_Toc29894855"/>
            <w:bookmarkStart w:id="13" w:name="_Toc29899154"/>
            <w:bookmarkStart w:id="14" w:name="_Toc29899572"/>
            <w:bookmarkStart w:id="15" w:name="_Toc29917309"/>
            <w:bookmarkStart w:id="16" w:name="_Toc36498183"/>
            <w:bookmarkStart w:id="17" w:name="_Toc45699210"/>
            <w:bookmarkStart w:id="18" w:name="_Toc92093855"/>
            <w:r w:rsidRPr="00B916EC">
              <w:t>9.2.6</w:t>
            </w:r>
            <w:r w:rsidRPr="00B916EC">
              <w:tab/>
            </w:r>
            <w:r>
              <w:t>PUCCH</w:t>
            </w:r>
            <w:r w:rsidRPr="00B916EC">
              <w:t xml:space="preserve"> repetition procedure</w:t>
            </w:r>
            <w:bookmarkEnd w:id="9"/>
            <w:bookmarkEnd w:id="10"/>
            <w:bookmarkEnd w:id="11"/>
            <w:bookmarkEnd w:id="12"/>
            <w:bookmarkEnd w:id="13"/>
            <w:bookmarkEnd w:id="14"/>
            <w:bookmarkEnd w:id="15"/>
            <w:bookmarkEnd w:id="16"/>
            <w:bookmarkEnd w:id="17"/>
            <w:bookmarkEnd w:id="18"/>
          </w:p>
          <w:p w14:paraId="1E2A59A8" w14:textId="77777777" w:rsidR="0081720E" w:rsidRPr="00714F49" w:rsidRDefault="0081720E" w:rsidP="00465979">
            <w:pPr>
              <w:spacing w:before="0" w:after="120" w:line="240" w:lineRule="auto"/>
              <w:jc w:val="center"/>
              <w:rPr>
                <w:b/>
                <w:bCs/>
                <w:iCs/>
                <w:color w:val="FF0000"/>
              </w:rPr>
            </w:pPr>
            <w:r w:rsidRPr="00714F49">
              <w:rPr>
                <w:b/>
                <w:bCs/>
                <w:noProof/>
                <w:color w:val="FF0000"/>
                <w:lang w:eastAsia="zh-CN"/>
              </w:rPr>
              <w:t>&lt; Unchanged text omitted &gt;</w:t>
            </w:r>
          </w:p>
          <w:p w14:paraId="59BE4FF5" w14:textId="77777777" w:rsidR="0081720E" w:rsidRPr="007558B5" w:rsidRDefault="0081720E" w:rsidP="00465979">
            <w:pPr>
              <w:pStyle w:val="B2"/>
              <w:spacing w:before="0" w:after="120" w:line="240" w:lineRule="auto"/>
            </w:pPr>
            <w:r w:rsidRPr="007558B5">
              <w:t>-</w:t>
            </w:r>
            <w:r w:rsidRPr="007558B5">
              <w:tab/>
              <w:t xml:space="preserve">if the UE is configured to perform frequency hopping for repetitions of a PUCCH transmission across slots and the UE is provided </w:t>
            </w:r>
            <w:r w:rsidRPr="007558B5">
              <w:rPr>
                <w:i/>
                <w:iCs/>
              </w:rPr>
              <w:t>PUCCH-DMRS-Bundling</w:t>
            </w:r>
            <w:r w:rsidRPr="007558B5">
              <w:t xml:space="preserve"> = ‘enabled’ </w:t>
            </w:r>
          </w:p>
          <w:p w14:paraId="750E403E" w14:textId="77777777" w:rsidR="0081720E" w:rsidRPr="007558B5" w:rsidRDefault="0081720E" w:rsidP="00465979">
            <w:pPr>
              <w:pStyle w:val="B3"/>
              <w:spacing w:before="0" w:after="120" w:line="240" w:lineRule="auto"/>
            </w:pPr>
            <w:r w:rsidRPr="007558B5">
              <w:t>-</w:t>
            </w:r>
            <w:r w:rsidRPr="007558B5">
              <w:tab/>
              <w:t xml:space="preserve">the UE performs frequency hopping per interval of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consecutive slots, that start from a slot indicated to the UE </w:t>
            </w:r>
            <w:r w:rsidRPr="00200882">
              <w:rPr>
                <w:strike/>
                <w:color w:val="FF0000"/>
              </w:rPr>
              <w:t>and</w:t>
            </w:r>
            <w:r w:rsidRPr="00200882">
              <w:rPr>
                <w:color w:val="FF0000"/>
              </w:rPr>
              <w:t xml:space="preserve"> </w:t>
            </w:r>
            <w:r w:rsidRPr="007558B5">
              <w:t xml:space="preserve">where the UE would transmit a first repetition of the PUCCH, where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r w:rsidRPr="007558B5">
              <w:rPr>
                <w:i/>
              </w:rPr>
              <w:t>PUCCH-Frequencyhopping-Interval</w:t>
            </w:r>
            <w:r w:rsidRPr="007558B5">
              <w:t xml:space="preserve">, if provided; otherwise,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r w:rsidRPr="007558B5">
              <w:rPr>
                <w:i/>
              </w:rPr>
              <w:t>PUCCH-TimeDomainWindowLength</w:t>
            </w:r>
          </w:p>
          <w:p w14:paraId="3EC38D59" w14:textId="77777777" w:rsidR="0081720E" w:rsidRPr="007558B5" w:rsidRDefault="0081720E" w:rsidP="00465979">
            <w:pPr>
              <w:pStyle w:val="B3"/>
              <w:spacing w:before="0" w:after="120" w:line="240" w:lineRule="auto"/>
            </w:pPr>
            <w:r w:rsidRPr="007558B5">
              <w:t>-</w:t>
            </w:r>
            <w:r w:rsidRPr="007558B5">
              <w:tab/>
              <w:t xml:space="preserve">the UE transmits the PUCCH over intervals </w:t>
            </w:r>
            <w:r w:rsidRPr="004C584A">
              <w:rPr>
                <w:strike/>
                <w:color w:val="FF0000"/>
              </w:rPr>
              <w:t xml:space="preserve">until the UE transmits the PUCCH in </w:t>
            </w:r>
            <m:oMath>
              <m:sSubSup>
                <m:sSubSupPr>
                  <m:ctrlPr>
                    <w:rPr>
                      <w:rFonts w:ascii="Cambria Math" w:hAnsi="Cambria Math"/>
                      <w:strike/>
                      <w:color w:val="FF0000"/>
                    </w:rPr>
                  </m:ctrlPr>
                </m:sSubSupPr>
                <m:e>
                  <m:r>
                    <w:rPr>
                      <w:rFonts w:ascii="Cambria Math" w:hAnsi="Cambria Math"/>
                      <w:strike/>
                      <w:color w:val="FF0000"/>
                    </w:rPr>
                    <m:t>N</m:t>
                  </m:r>
                </m:e>
                <m:sub>
                  <m:r>
                    <m:rPr>
                      <m:nor/>
                    </m:rPr>
                    <w:rPr>
                      <w:strike/>
                      <w:color w:val="FF0000"/>
                    </w:rPr>
                    <m:t>PUCCH</m:t>
                  </m:r>
                </m:sub>
                <m:sup>
                  <m:r>
                    <m:rPr>
                      <m:nor/>
                    </m:rPr>
                    <w:rPr>
                      <w:strike/>
                      <w:color w:val="FF0000"/>
                    </w:rPr>
                    <m:t>repeat</m:t>
                  </m:r>
                </m:sup>
              </m:sSubSup>
            </m:oMath>
            <w:r w:rsidRPr="004C584A">
              <w:rPr>
                <w:strike/>
                <w:color w:val="FF0000"/>
              </w:rPr>
              <w:t xml:space="preserve"> slots</w:t>
            </w:r>
            <w:r w:rsidRPr="00BA4A82">
              <w:t xml:space="preserve">, </w:t>
            </w:r>
            <w:r w:rsidRPr="007558B5">
              <w:t xml:space="preserve">where the first interval has number </w:t>
            </w:r>
            <w:proofErr w:type="gramStart"/>
            <w:r w:rsidRPr="007558B5">
              <w:t>0</w:t>
            </w:r>
            <w:proofErr w:type="gramEnd"/>
            <w:r w:rsidRPr="007558B5">
              <w:t xml:space="preserve"> and each subsequent interval is counted regardless of whether or not the UE transmits the PUCCH in a slot</w:t>
            </w:r>
          </w:p>
          <w:p w14:paraId="6F126EDD" w14:textId="77777777" w:rsidR="0081720E" w:rsidRPr="007558B5" w:rsidRDefault="0081720E" w:rsidP="00465979">
            <w:pPr>
              <w:pStyle w:val="B3"/>
              <w:spacing w:before="0" w:after="120" w:line="240" w:lineRule="auto"/>
            </w:pPr>
            <w:r w:rsidRPr="007558B5">
              <w:t>-</w:t>
            </w:r>
            <w:r w:rsidRPr="007558B5">
              <w:tab/>
              <w:t xml:space="preserve">the UE transmits the PUCCH starting from a first PRB, provided by </w:t>
            </w:r>
            <w:proofErr w:type="spellStart"/>
            <w:r w:rsidRPr="007558B5">
              <w:rPr>
                <w:i/>
              </w:rPr>
              <w:t>startingPRB</w:t>
            </w:r>
            <w:proofErr w:type="spellEnd"/>
            <w:r w:rsidRPr="007558B5">
              <w:t xml:space="preserve">, in intervals with even number and starting from a second PRB, provided by </w:t>
            </w:r>
            <w:proofErr w:type="spellStart"/>
            <w:r w:rsidRPr="007558B5">
              <w:rPr>
                <w:i/>
              </w:rPr>
              <w:t>secondHopPRB</w:t>
            </w:r>
            <w:proofErr w:type="spellEnd"/>
            <w:r w:rsidRPr="007558B5">
              <w:t>, in intervals of frequency hopping intervals with odd number</w:t>
            </w:r>
          </w:p>
          <w:p w14:paraId="313404D4" w14:textId="77777777" w:rsidR="0081720E" w:rsidRPr="007558B5" w:rsidRDefault="0081720E" w:rsidP="00465979">
            <w:pPr>
              <w:spacing w:before="0" w:after="120" w:line="240" w:lineRule="auto"/>
              <w:ind w:left="1138" w:hanging="288"/>
              <w:rPr>
                <w:szCs w:val="22"/>
              </w:rPr>
            </w:pPr>
            <w:r w:rsidRPr="007558B5">
              <w:t>-</w:t>
            </w:r>
            <w:r w:rsidRPr="007558B5">
              <w:tab/>
              <w:t>the UE does not expect to be configured to perform frequency hopping for a repetition of the PUCCH transmission within a slot</w:t>
            </w:r>
          </w:p>
          <w:p w14:paraId="33AA0C43" w14:textId="77777777" w:rsidR="0081720E" w:rsidRPr="007558B5" w:rsidRDefault="0081720E" w:rsidP="00465979">
            <w:pPr>
              <w:pStyle w:val="B2"/>
              <w:spacing w:before="0" w:after="120" w:line="240" w:lineRule="auto"/>
            </w:pPr>
            <w:r w:rsidRPr="007558B5">
              <w:t>-</w:t>
            </w:r>
            <w:r w:rsidRPr="007558B5">
              <w:tab/>
              <w:t xml:space="preserve">if the UE is not configured to perform frequency hopping for repetitions of a PUCCH transmission across slots and the UE is configured to perform frequency hopping for a repetition of the PUCCH transmission within a slot, the frequency hopping pattern between the first PRB and the second PRB is same within each slot </w:t>
            </w:r>
          </w:p>
          <w:p w14:paraId="1DA5389D" w14:textId="77777777" w:rsidR="0081720E" w:rsidRPr="00714F49" w:rsidRDefault="0081720E" w:rsidP="00465979">
            <w:pPr>
              <w:spacing w:before="0" w:after="120" w:line="240" w:lineRule="auto"/>
              <w:jc w:val="center"/>
              <w:rPr>
                <w:b/>
                <w:bCs/>
                <w:iCs/>
                <w:color w:val="FF0000"/>
              </w:rPr>
            </w:pPr>
            <w:r w:rsidRPr="00714F49">
              <w:rPr>
                <w:b/>
                <w:bCs/>
                <w:noProof/>
                <w:color w:val="FF0000"/>
                <w:lang w:eastAsia="zh-CN"/>
              </w:rPr>
              <w:t>&lt; Unchanged text omitted &gt;</w:t>
            </w:r>
          </w:p>
        </w:tc>
      </w:tr>
    </w:tbl>
    <w:p w14:paraId="63802008" w14:textId="6F475E4F" w:rsidR="0081720E" w:rsidRPr="00B96141" w:rsidRDefault="0081720E" w:rsidP="0081720E">
      <w:pPr>
        <w:spacing w:before="240" w:after="0"/>
        <w:jc w:val="both"/>
        <w:rPr>
          <w:b/>
        </w:rPr>
      </w:pPr>
      <w:r w:rsidRPr="00B96141">
        <w:rPr>
          <w:b/>
        </w:rPr>
        <w:t xml:space="preserve">Proposal </w:t>
      </w:r>
      <w:r w:rsidR="00A5108D">
        <w:rPr>
          <w:b/>
        </w:rPr>
        <w:t>3</w:t>
      </w:r>
    </w:p>
    <w:p w14:paraId="4559C805" w14:textId="51D2D969" w:rsidR="0081720E" w:rsidRPr="00654B48" w:rsidRDefault="0081720E" w:rsidP="0081720E">
      <w:pPr>
        <w:numPr>
          <w:ilvl w:val="0"/>
          <w:numId w:val="6"/>
        </w:numPr>
        <w:overflowPunct/>
        <w:autoSpaceDE/>
        <w:autoSpaceDN/>
        <w:adjustRightInd/>
        <w:spacing w:before="60" w:after="0"/>
        <w:ind w:left="288" w:hanging="288"/>
        <w:jc w:val="both"/>
        <w:textAlignment w:val="auto"/>
        <w:rPr>
          <w:iCs/>
        </w:rPr>
      </w:pPr>
      <w:r w:rsidRPr="00654B48">
        <w:rPr>
          <w:iCs/>
        </w:rPr>
        <w:t>Agree TP#</w:t>
      </w:r>
      <w:r w:rsidR="00A5108D">
        <w:rPr>
          <w:iCs/>
        </w:rPr>
        <w:t>3</w:t>
      </w:r>
      <w:r w:rsidRPr="00654B48">
        <w:rPr>
          <w:iCs/>
        </w:rPr>
        <w:t xml:space="preserve"> for inter-slot frequency hopping with </w:t>
      </w:r>
      <w:r>
        <w:rPr>
          <w:iCs/>
        </w:rPr>
        <w:t>DMRS</w:t>
      </w:r>
      <w:r w:rsidRPr="00654B48">
        <w:rPr>
          <w:iCs/>
        </w:rPr>
        <w:t xml:space="preserve"> bundling for PUCCH repetitions</w:t>
      </w:r>
      <w:r>
        <w:rPr>
          <w:iCs/>
        </w:rPr>
        <w:t>.</w:t>
      </w:r>
    </w:p>
    <w:p w14:paraId="4FCFD6C6" w14:textId="77777777" w:rsidR="00B412EC" w:rsidRPr="00B43B05" w:rsidRDefault="00B412EC" w:rsidP="00B412EC">
      <w:pPr>
        <w:overflowPunct/>
        <w:autoSpaceDE/>
        <w:autoSpaceDN/>
        <w:adjustRightInd/>
        <w:spacing w:before="60" w:after="0"/>
        <w:jc w:val="both"/>
        <w:textAlignment w:val="auto"/>
        <w:rPr>
          <w:iCs/>
        </w:rPr>
      </w:pPr>
    </w:p>
    <w:p w14:paraId="09D8566E" w14:textId="77777777" w:rsidR="00DE588B" w:rsidRPr="00443753" w:rsidRDefault="00DE588B" w:rsidP="00DE588B">
      <w:pPr>
        <w:pStyle w:val="Heading1"/>
        <w:textAlignment w:val="auto"/>
        <w:rPr>
          <w:lang w:val="en-US"/>
        </w:rPr>
      </w:pPr>
      <w:bookmarkStart w:id="19" w:name="_Ref52481833"/>
      <w:r w:rsidRPr="00443753">
        <w:rPr>
          <w:lang w:val="en-US"/>
        </w:rPr>
        <w:t>Conclusions</w:t>
      </w:r>
      <w:bookmarkEnd w:id="19"/>
    </w:p>
    <w:p w14:paraId="4B787C32" w14:textId="5058E914" w:rsidR="004D0737" w:rsidRDefault="00A807B7" w:rsidP="00E06BA7">
      <w:pPr>
        <w:jc w:val="both"/>
      </w:pPr>
      <w:r w:rsidRPr="001F45B3">
        <w:t>In this contribution</w:t>
      </w:r>
      <w:r w:rsidR="00883548" w:rsidRPr="001F45B3">
        <w:t>,</w:t>
      </w:r>
      <w:r w:rsidRPr="001F45B3">
        <w:t xml:space="preserve"> we </w:t>
      </w:r>
      <w:r w:rsidR="002061AF" w:rsidRPr="001F45B3">
        <w:rPr>
          <w:lang w:eastAsia="zh-CN"/>
        </w:rPr>
        <w:t xml:space="preserve">discussed </w:t>
      </w:r>
      <w:r w:rsidR="00B928C8">
        <w:rPr>
          <w:lang w:eastAsia="zh-CN"/>
        </w:rPr>
        <w:t xml:space="preserve">remaining issues </w:t>
      </w:r>
      <w:r w:rsidR="00B928C8" w:rsidRPr="00670DA7">
        <w:rPr>
          <w:lang w:eastAsia="zh-CN"/>
        </w:rPr>
        <w:t>on joint channel estimation for PUSCH and PUCCH</w:t>
      </w:r>
      <w:r w:rsidR="00EC16AD" w:rsidRPr="001F45B3">
        <w:rPr>
          <w:lang w:eastAsia="zh-CN"/>
        </w:rPr>
        <w:t>.</w:t>
      </w:r>
      <w:r w:rsidR="00FE258C" w:rsidRPr="001F45B3">
        <w:t xml:space="preserve"> </w:t>
      </w:r>
      <w:r w:rsidR="00B16C5A" w:rsidRPr="001F45B3">
        <w:t>Further, we summarize the proposals as follows:</w:t>
      </w:r>
    </w:p>
    <w:p w14:paraId="75110496" w14:textId="77777777" w:rsidR="00571447" w:rsidRPr="00C52256" w:rsidRDefault="00571447" w:rsidP="00571447">
      <w:pPr>
        <w:spacing w:before="240" w:after="0"/>
        <w:jc w:val="both"/>
        <w:rPr>
          <w:b/>
        </w:rPr>
      </w:pPr>
      <w:r w:rsidRPr="00C52256">
        <w:rPr>
          <w:b/>
        </w:rPr>
        <w:t xml:space="preserve">Proposal </w:t>
      </w:r>
      <w:r>
        <w:rPr>
          <w:b/>
        </w:rPr>
        <w:t>1</w:t>
      </w:r>
    </w:p>
    <w:p w14:paraId="28E9D55F" w14:textId="77777777" w:rsidR="00571447" w:rsidRDefault="00571447" w:rsidP="00571447">
      <w:pPr>
        <w:numPr>
          <w:ilvl w:val="0"/>
          <w:numId w:val="6"/>
        </w:numPr>
        <w:overflowPunct/>
        <w:autoSpaceDE/>
        <w:autoSpaceDN/>
        <w:adjustRightInd/>
        <w:spacing w:before="60" w:after="0"/>
        <w:ind w:left="288" w:hanging="288"/>
        <w:jc w:val="both"/>
        <w:textAlignment w:val="auto"/>
        <w:rPr>
          <w:iCs/>
        </w:rPr>
      </w:pPr>
      <w:r w:rsidRPr="00B126FD">
        <w:rPr>
          <w:iCs/>
        </w:rPr>
        <w:t xml:space="preserve">The working assumption for action of group common TPC commands is not confirmed. </w:t>
      </w:r>
    </w:p>
    <w:p w14:paraId="2DAB6020" w14:textId="77777777" w:rsidR="00571447" w:rsidRPr="00B126FD" w:rsidRDefault="00571447" w:rsidP="00571447">
      <w:pPr>
        <w:numPr>
          <w:ilvl w:val="1"/>
          <w:numId w:val="6"/>
        </w:numPr>
        <w:overflowPunct/>
        <w:autoSpaceDE/>
        <w:autoSpaceDN/>
        <w:adjustRightInd/>
        <w:spacing w:before="60" w:after="0"/>
        <w:ind w:left="792" w:hanging="288"/>
        <w:jc w:val="both"/>
        <w:textAlignment w:val="auto"/>
        <w:rPr>
          <w:iCs/>
        </w:rPr>
      </w:pPr>
      <w:r w:rsidRPr="00B126FD">
        <w:rPr>
          <w:iCs/>
        </w:rPr>
        <w:t>Action of group common TPC commands is considered as an event for DMRS bundling</w:t>
      </w:r>
    </w:p>
    <w:p w14:paraId="22937176" w14:textId="77777777" w:rsidR="00571447" w:rsidRDefault="00571447" w:rsidP="00571447">
      <w:pPr>
        <w:numPr>
          <w:ilvl w:val="0"/>
          <w:numId w:val="6"/>
        </w:numPr>
        <w:overflowPunct/>
        <w:autoSpaceDE/>
        <w:autoSpaceDN/>
        <w:adjustRightInd/>
        <w:spacing w:before="60" w:after="0"/>
        <w:ind w:left="288" w:hanging="288"/>
        <w:jc w:val="both"/>
        <w:textAlignment w:val="auto"/>
        <w:rPr>
          <w:iCs/>
        </w:rPr>
      </w:pPr>
      <w:r>
        <w:rPr>
          <w:iCs/>
        </w:rPr>
        <w:t>Agree on TP#1 for action of group common TPC commands for DMRS bundling</w:t>
      </w:r>
      <w:r w:rsidRPr="00DA39EB">
        <w:rPr>
          <w:iCs/>
        </w:rPr>
        <w:t>.</w:t>
      </w:r>
    </w:p>
    <w:p w14:paraId="63E97BDC" w14:textId="77777777" w:rsidR="009D420B" w:rsidRPr="00B96141" w:rsidRDefault="009D420B" w:rsidP="009D420B">
      <w:pPr>
        <w:spacing w:before="240" w:after="0"/>
        <w:jc w:val="both"/>
        <w:rPr>
          <w:b/>
        </w:rPr>
      </w:pPr>
      <w:r w:rsidRPr="00B96141">
        <w:rPr>
          <w:b/>
        </w:rPr>
        <w:t xml:space="preserve">Proposal </w:t>
      </w:r>
      <w:r>
        <w:rPr>
          <w:b/>
        </w:rPr>
        <w:t>2</w:t>
      </w:r>
    </w:p>
    <w:p w14:paraId="0F419AD7" w14:textId="77777777" w:rsidR="009D420B" w:rsidRDefault="009D420B" w:rsidP="009D420B">
      <w:pPr>
        <w:numPr>
          <w:ilvl w:val="0"/>
          <w:numId w:val="6"/>
        </w:numPr>
        <w:overflowPunct/>
        <w:autoSpaceDE/>
        <w:autoSpaceDN/>
        <w:adjustRightInd/>
        <w:spacing w:before="60" w:after="0"/>
        <w:ind w:left="288" w:hanging="288"/>
        <w:jc w:val="both"/>
        <w:textAlignment w:val="auto"/>
        <w:rPr>
          <w:iCs/>
        </w:rPr>
      </w:pPr>
      <w:r w:rsidRPr="00127317">
        <w:rPr>
          <w:iCs/>
        </w:rPr>
        <w:t>Inter-slot frequency hopping pattern for PUSCH repetitions with DMRS bundling is determined based on physical slot index</w:t>
      </w:r>
      <w:r>
        <w:rPr>
          <w:iCs/>
        </w:rPr>
        <w:t xml:space="preserve"> and relative system frame number.</w:t>
      </w:r>
    </w:p>
    <w:p w14:paraId="62DDDD81" w14:textId="77777777" w:rsidR="009D420B" w:rsidRDefault="009D420B" w:rsidP="009D420B">
      <w:pPr>
        <w:numPr>
          <w:ilvl w:val="0"/>
          <w:numId w:val="6"/>
        </w:numPr>
        <w:overflowPunct/>
        <w:autoSpaceDE/>
        <w:autoSpaceDN/>
        <w:adjustRightInd/>
        <w:spacing w:before="60" w:after="0"/>
        <w:ind w:left="288" w:hanging="288"/>
        <w:jc w:val="both"/>
        <w:textAlignment w:val="auto"/>
        <w:rPr>
          <w:iCs/>
        </w:rPr>
      </w:pPr>
      <w:r w:rsidRPr="00654B48">
        <w:rPr>
          <w:iCs/>
        </w:rPr>
        <w:t>Agree TP#</w:t>
      </w:r>
      <w:r>
        <w:rPr>
          <w:iCs/>
        </w:rPr>
        <w:t>2</w:t>
      </w:r>
      <w:r w:rsidRPr="00654B48">
        <w:rPr>
          <w:iCs/>
        </w:rPr>
        <w:t xml:space="preserve"> for inter-slot frequency hopping with </w:t>
      </w:r>
      <w:r>
        <w:rPr>
          <w:iCs/>
        </w:rPr>
        <w:t>DMRS</w:t>
      </w:r>
      <w:r w:rsidRPr="00654B48">
        <w:rPr>
          <w:iCs/>
        </w:rPr>
        <w:t xml:space="preserve"> bundling for PU</w:t>
      </w:r>
      <w:r>
        <w:rPr>
          <w:iCs/>
        </w:rPr>
        <w:t>S</w:t>
      </w:r>
      <w:r w:rsidRPr="00654B48">
        <w:rPr>
          <w:iCs/>
        </w:rPr>
        <w:t>CH repetitions</w:t>
      </w:r>
      <w:r>
        <w:rPr>
          <w:iCs/>
        </w:rPr>
        <w:t>.</w:t>
      </w:r>
    </w:p>
    <w:p w14:paraId="5FC20EAC" w14:textId="44756EDA" w:rsidR="00D05E15" w:rsidRPr="00B96141" w:rsidRDefault="00D05E15" w:rsidP="00D05E15">
      <w:pPr>
        <w:spacing w:before="240" w:after="0"/>
        <w:jc w:val="both"/>
        <w:rPr>
          <w:b/>
        </w:rPr>
      </w:pPr>
      <w:r w:rsidRPr="00B96141">
        <w:rPr>
          <w:b/>
        </w:rPr>
        <w:t xml:space="preserve">Proposal </w:t>
      </w:r>
      <w:r w:rsidR="00B25C4A">
        <w:rPr>
          <w:b/>
        </w:rPr>
        <w:t>3</w:t>
      </w:r>
    </w:p>
    <w:p w14:paraId="32B9C469" w14:textId="76DE2B6A" w:rsidR="00D05E15" w:rsidRPr="00654B48" w:rsidRDefault="00D05E15" w:rsidP="00D05E15">
      <w:pPr>
        <w:numPr>
          <w:ilvl w:val="0"/>
          <w:numId w:val="6"/>
        </w:numPr>
        <w:overflowPunct/>
        <w:autoSpaceDE/>
        <w:autoSpaceDN/>
        <w:adjustRightInd/>
        <w:spacing w:before="60" w:after="0"/>
        <w:ind w:left="288" w:hanging="288"/>
        <w:jc w:val="both"/>
        <w:textAlignment w:val="auto"/>
        <w:rPr>
          <w:iCs/>
        </w:rPr>
      </w:pPr>
      <w:r w:rsidRPr="00654B48">
        <w:rPr>
          <w:iCs/>
        </w:rPr>
        <w:t>Agree TP#</w:t>
      </w:r>
      <w:r w:rsidR="006A3750">
        <w:rPr>
          <w:iCs/>
        </w:rPr>
        <w:t>3</w:t>
      </w:r>
      <w:r w:rsidRPr="00654B48">
        <w:rPr>
          <w:iCs/>
        </w:rPr>
        <w:t xml:space="preserve"> for inter-slot frequency hopping with </w:t>
      </w:r>
      <w:r>
        <w:rPr>
          <w:iCs/>
        </w:rPr>
        <w:t>DMRS</w:t>
      </w:r>
      <w:r w:rsidRPr="00654B48">
        <w:rPr>
          <w:iCs/>
        </w:rPr>
        <w:t xml:space="preserve"> bundling for PUCCH repetitions</w:t>
      </w:r>
      <w:r>
        <w:rPr>
          <w:iCs/>
        </w:rPr>
        <w:t>.</w:t>
      </w:r>
    </w:p>
    <w:p w14:paraId="1C628F3D" w14:textId="77777777" w:rsidR="00CD2DAE" w:rsidRDefault="00CD2DAE" w:rsidP="00CD2DAE">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lastRenderedPageBreak/>
        <w:t>References</w:t>
      </w:r>
    </w:p>
    <w:p w14:paraId="40AB1E12" w14:textId="0CD28966" w:rsidR="00801C29" w:rsidRPr="00450FB2" w:rsidRDefault="002026E1" w:rsidP="007C3B4B">
      <w:pPr>
        <w:widowControl w:val="0"/>
        <w:numPr>
          <w:ilvl w:val="0"/>
          <w:numId w:val="4"/>
        </w:numPr>
        <w:overflowPunct/>
        <w:autoSpaceDE/>
        <w:adjustRightInd/>
        <w:spacing w:after="120"/>
        <w:jc w:val="both"/>
        <w:textAlignment w:val="auto"/>
        <w:rPr>
          <w:lang w:eastAsia="zh-CN"/>
        </w:rPr>
      </w:pPr>
      <w:bookmarkStart w:id="20" w:name="_Ref81496943"/>
      <w:bookmarkStart w:id="21" w:name="_Ref64378400"/>
      <w:bookmarkStart w:id="22" w:name="_Ref47206669"/>
      <w:bookmarkStart w:id="23" w:name="_Ref30840956"/>
      <w:bookmarkStart w:id="24" w:name="_Ref20730972"/>
      <w:bookmarkStart w:id="25" w:name="_Ref16193927"/>
      <w:bookmarkStart w:id="26" w:name="_Ref6926730"/>
      <w:bookmarkStart w:id="27" w:name="_Ref7107393"/>
      <w:bookmarkStart w:id="28" w:name="_Ref521318726"/>
      <w:bookmarkStart w:id="29" w:name="_Ref524340861"/>
      <w:bookmarkStart w:id="30" w:name="_Ref510774888"/>
      <w:bookmarkStart w:id="31" w:name="_Ref3884257"/>
      <w:r w:rsidRPr="00450FB2">
        <w:rPr>
          <w:lang w:eastAsia="zh-CN"/>
        </w:rPr>
        <w:t>Chairman’s notes, RAN1#10</w:t>
      </w:r>
      <w:r w:rsidR="00DB02E4" w:rsidRPr="00450FB2">
        <w:rPr>
          <w:lang w:eastAsia="zh-CN"/>
        </w:rPr>
        <w:t>8</w:t>
      </w:r>
      <w:r w:rsidRPr="00450FB2">
        <w:rPr>
          <w:lang w:eastAsia="zh-CN"/>
        </w:rPr>
        <w:t xml:space="preserve"> e-Meeting, </w:t>
      </w:r>
      <w:r w:rsidR="00DB02E4" w:rsidRPr="00450FB2">
        <w:rPr>
          <w:lang w:eastAsia="zh-CN"/>
        </w:rPr>
        <w:t>February</w:t>
      </w:r>
      <w:r w:rsidRPr="00450FB2">
        <w:rPr>
          <w:lang w:eastAsia="zh-CN"/>
        </w:rPr>
        <w:t xml:space="preserve"> 2022</w:t>
      </w:r>
      <w:bookmarkEnd w:id="20"/>
      <w:bookmarkEnd w:id="21"/>
    </w:p>
    <w:p w14:paraId="3D4D8DB7" w14:textId="5758DDEA" w:rsidR="000052D5" w:rsidRPr="00450FB2" w:rsidRDefault="00131071" w:rsidP="000052D5">
      <w:pPr>
        <w:widowControl w:val="0"/>
        <w:numPr>
          <w:ilvl w:val="0"/>
          <w:numId w:val="4"/>
        </w:numPr>
        <w:overflowPunct/>
        <w:autoSpaceDE/>
        <w:adjustRightInd/>
        <w:spacing w:after="120"/>
        <w:jc w:val="both"/>
        <w:textAlignment w:val="auto"/>
        <w:rPr>
          <w:lang w:eastAsia="zh-CN"/>
        </w:rPr>
      </w:pPr>
      <w:bookmarkStart w:id="32" w:name="_Ref99003839"/>
      <w:bookmarkStart w:id="33" w:name="_Ref46943683"/>
      <w:bookmarkStart w:id="34" w:name="_Ref60047324"/>
      <w:bookmarkStart w:id="35" w:name="_Ref46943742"/>
      <w:bookmarkEnd w:id="22"/>
      <w:bookmarkEnd w:id="23"/>
      <w:r w:rsidRPr="00450FB2">
        <w:rPr>
          <w:lang w:eastAsia="zh-CN"/>
        </w:rPr>
        <w:t>R1-2204775</w:t>
      </w:r>
      <w:r w:rsidR="000052D5" w:rsidRPr="00450FB2">
        <w:rPr>
          <w:lang w:eastAsia="zh-CN"/>
        </w:rPr>
        <w:t>, “</w:t>
      </w:r>
      <w:r w:rsidR="007B11EE" w:rsidRPr="00450FB2">
        <w:rPr>
          <w:lang w:eastAsia="zh-CN"/>
        </w:rPr>
        <w:t xml:space="preserve">Remaining </w:t>
      </w:r>
      <w:r w:rsidR="00007A2E" w:rsidRPr="00450FB2">
        <w:rPr>
          <w:lang w:eastAsia="zh-CN"/>
        </w:rPr>
        <w:t>issues on PUSCH enhancements</w:t>
      </w:r>
      <w:r w:rsidR="000052D5" w:rsidRPr="00450FB2">
        <w:rPr>
          <w:lang w:eastAsia="zh-CN"/>
        </w:rPr>
        <w:t>”, Intel Corporation, e-Meeting</w:t>
      </w:r>
      <w:r w:rsidR="00295CB8" w:rsidRPr="00450FB2">
        <w:rPr>
          <w:lang w:eastAsia="zh-CN"/>
        </w:rPr>
        <w:t xml:space="preserve">, </w:t>
      </w:r>
      <w:r w:rsidR="00B5135B" w:rsidRPr="00450FB2">
        <w:rPr>
          <w:lang w:eastAsia="zh-CN"/>
        </w:rPr>
        <w:t>May</w:t>
      </w:r>
      <w:r w:rsidR="00295CB8" w:rsidRPr="00450FB2">
        <w:rPr>
          <w:lang w:eastAsia="zh-CN"/>
        </w:rPr>
        <w:t xml:space="preserve"> 2022</w:t>
      </w:r>
      <w:bookmarkEnd w:id="32"/>
    </w:p>
    <w:p w14:paraId="4BC0FE61" w14:textId="05918746" w:rsidR="00302324" w:rsidRPr="00450FB2" w:rsidRDefault="00302324" w:rsidP="000052D5">
      <w:pPr>
        <w:widowControl w:val="0"/>
        <w:numPr>
          <w:ilvl w:val="0"/>
          <w:numId w:val="4"/>
        </w:numPr>
        <w:overflowPunct/>
        <w:autoSpaceDE/>
        <w:adjustRightInd/>
        <w:spacing w:after="120"/>
        <w:jc w:val="both"/>
        <w:textAlignment w:val="auto"/>
        <w:rPr>
          <w:lang w:eastAsia="zh-CN"/>
        </w:rPr>
      </w:pPr>
      <w:bookmarkStart w:id="36" w:name="_Ref99003921"/>
      <w:r w:rsidRPr="00450FB2">
        <w:rPr>
          <w:lang w:eastAsia="zh-CN"/>
        </w:rPr>
        <w:t>Chairman’s notes, RAN1 #107 e-Meeting, November 2021</w:t>
      </w:r>
      <w:bookmarkEnd w:id="36"/>
    </w:p>
    <w:p w14:paraId="74C2EC56" w14:textId="3D74DC6A" w:rsidR="00DE0B6C" w:rsidRPr="00450FB2" w:rsidRDefault="00DE0B6C" w:rsidP="00DE0B6C">
      <w:pPr>
        <w:widowControl w:val="0"/>
        <w:numPr>
          <w:ilvl w:val="0"/>
          <w:numId w:val="4"/>
        </w:numPr>
        <w:overflowPunct/>
        <w:autoSpaceDE/>
        <w:adjustRightInd/>
        <w:spacing w:after="120"/>
        <w:jc w:val="both"/>
        <w:textAlignment w:val="auto"/>
        <w:rPr>
          <w:lang w:eastAsia="zh-CN"/>
        </w:rPr>
      </w:pPr>
      <w:bookmarkStart w:id="37" w:name="_Ref98081507"/>
      <w:bookmarkEnd w:id="24"/>
      <w:bookmarkEnd w:id="25"/>
      <w:bookmarkEnd w:id="26"/>
      <w:bookmarkEnd w:id="27"/>
      <w:bookmarkEnd w:id="28"/>
      <w:bookmarkEnd w:id="29"/>
      <w:bookmarkEnd w:id="30"/>
      <w:bookmarkEnd w:id="31"/>
      <w:bookmarkEnd w:id="33"/>
      <w:bookmarkEnd w:id="34"/>
      <w:bookmarkEnd w:id="35"/>
      <w:r w:rsidRPr="00450FB2">
        <w:rPr>
          <w:lang w:eastAsia="zh-CN"/>
        </w:rPr>
        <w:t>TS38.21</w:t>
      </w:r>
      <w:r w:rsidR="00032416" w:rsidRPr="00450FB2">
        <w:rPr>
          <w:lang w:eastAsia="zh-CN"/>
        </w:rPr>
        <w:t>3</w:t>
      </w:r>
      <w:r w:rsidRPr="00450FB2">
        <w:rPr>
          <w:lang w:eastAsia="zh-CN"/>
        </w:rPr>
        <w:t>, V17.</w:t>
      </w:r>
      <w:r w:rsidR="00BC7B9C" w:rsidRPr="00450FB2">
        <w:rPr>
          <w:lang w:eastAsia="zh-CN"/>
        </w:rPr>
        <w:t>1</w:t>
      </w:r>
      <w:r w:rsidRPr="00450FB2">
        <w:rPr>
          <w:lang w:eastAsia="zh-CN"/>
        </w:rPr>
        <w:t xml:space="preserve">.0, “NR: Physical layer procedures for </w:t>
      </w:r>
      <w:r w:rsidR="00032416" w:rsidRPr="00450FB2">
        <w:rPr>
          <w:lang w:eastAsia="zh-CN"/>
        </w:rPr>
        <w:t>control</w:t>
      </w:r>
      <w:r w:rsidRPr="00450FB2">
        <w:rPr>
          <w:lang w:eastAsia="zh-CN"/>
        </w:rPr>
        <w:t>”</w:t>
      </w:r>
      <w:bookmarkEnd w:id="37"/>
    </w:p>
    <w:sectPr w:rsidR="00DE0B6C" w:rsidRPr="00450FB2" w:rsidSect="006721B4">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1F53B" w14:textId="77777777" w:rsidR="00E32B6F" w:rsidRDefault="00E32B6F">
      <w:r>
        <w:separator/>
      </w:r>
    </w:p>
  </w:endnote>
  <w:endnote w:type="continuationSeparator" w:id="0">
    <w:p w14:paraId="2D1DAB48" w14:textId="77777777" w:rsidR="00E32B6F" w:rsidRDefault="00E32B6F">
      <w:r>
        <w:continuationSeparator/>
      </w:r>
    </w:p>
  </w:endnote>
  <w:endnote w:type="continuationNotice" w:id="1">
    <w:p w14:paraId="5B9CD84B" w14:textId="77777777" w:rsidR="00E32B6F" w:rsidRDefault="00E32B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8"/>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390FC" w14:textId="77777777" w:rsidR="00E32B6F" w:rsidRDefault="00E32B6F">
      <w:r>
        <w:separator/>
      </w:r>
    </w:p>
  </w:footnote>
  <w:footnote w:type="continuationSeparator" w:id="0">
    <w:p w14:paraId="048B89E2" w14:textId="77777777" w:rsidR="00E32B6F" w:rsidRDefault="00E32B6F">
      <w:r>
        <w:continuationSeparator/>
      </w:r>
    </w:p>
  </w:footnote>
  <w:footnote w:type="continuationNotice" w:id="1">
    <w:p w14:paraId="2F1C7666" w14:textId="77777777" w:rsidR="00E32B6F" w:rsidRDefault="00E32B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0B20F4"/>
    <w:multiLevelType w:val="hybridMultilevel"/>
    <w:tmpl w:val="E9D40874"/>
    <w:lvl w:ilvl="0" w:tplc="B5A8667A">
      <w:numFmt w:val="bullet"/>
      <w:lvlText w:val="-"/>
      <w:lvlJc w:val="left"/>
      <w:pPr>
        <w:ind w:left="780" w:hanging="360"/>
      </w:pPr>
      <w:rPr>
        <w:rFonts w:ascii="Times" w:eastAsia="Batang" w:hAnsi="Times" w:cs="Time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70310B"/>
    <w:multiLevelType w:val="hybridMultilevel"/>
    <w:tmpl w:val="7B8E6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981EEE"/>
    <w:multiLevelType w:val="hybridMultilevel"/>
    <w:tmpl w:val="24CACA0C"/>
    <w:lvl w:ilvl="0" w:tplc="85DE10A6">
      <w:start w:val="1"/>
      <w:numFmt w:val="bullet"/>
      <w:lvlText w:val=""/>
      <w:lvlJc w:val="left"/>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8D5CD8"/>
    <w:multiLevelType w:val="hybridMultilevel"/>
    <w:tmpl w:val="1E40F240"/>
    <w:lvl w:ilvl="0" w:tplc="0409000D">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1" w15:restartNumberingAfterBreak="0">
    <w:nsid w:val="2DD45EEA"/>
    <w:multiLevelType w:val="hybridMultilevel"/>
    <w:tmpl w:val="F5600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5106EDA"/>
    <w:multiLevelType w:val="multilevel"/>
    <w:tmpl w:val="35106E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675C81"/>
    <w:multiLevelType w:val="multilevel"/>
    <w:tmpl w:val="36675C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E341D9B"/>
    <w:multiLevelType w:val="hybridMultilevel"/>
    <w:tmpl w:val="D5AEF6C8"/>
    <w:lvl w:ilvl="0" w:tplc="E9C6F872">
      <w:start w:val="1"/>
      <w:numFmt w:val="bullet"/>
      <w:lvlText w:val=""/>
      <w:lvlJc w:val="left"/>
      <w:pPr>
        <w:tabs>
          <w:tab w:val="num" w:pos="720"/>
        </w:tabs>
        <w:ind w:left="720" w:hanging="360"/>
      </w:pPr>
      <w:rPr>
        <w:rFonts w:ascii="Symbol" w:hAnsi="Symbol" w:hint="default"/>
      </w:rPr>
    </w:lvl>
    <w:lvl w:ilvl="1" w:tplc="F252C050" w:tentative="1">
      <w:start w:val="1"/>
      <w:numFmt w:val="bullet"/>
      <w:lvlText w:val=""/>
      <w:lvlJc w:val="left"/>
      <w:pPr>
        <w:tabs>
          <w:tab w:val="num" w:pos="1440"/>
        </w:tabs>
        <w:ind w:left="1440" w:hanging="360"/>
      </w:pPr>
      <w:rPr>
        <w:rFonts w:ascii="Symbol" w:hAnsi="Symbol" w:hint="default"/>
      </w:rPr>
    </w:lvl>
    <w:lvl w:ilvl="2" w:tplc="75A0E850" w:tentative="1">
      <w:start w:val="1"/>
      <w:numFmt w:val="bullet"/>
      <w:lvlText w:val=""/>
      <w:lvlJc w:val="left"/>
      <w:pPr>
        <w:tabs>
          <w:tab w:val="num" w:pos="2160"/>
        </w:tabs>
        <w:ind w:left="2160" w:hanging="360"/>
      </w:pPr>
      <w:rPr>
        <w:rFonts w:ascii="Symbol" w:hAnsi="Symbol" w:hint="default"/>
      </w:rPr>
    </w:lvl>
    <w:lvl w:ilvl="3" w:tplc="EC88AF26" w:tentative="1">
      <w:start w:val="1"/>
      <w:numFmt w:val="bullet"/>
      <w:lvlText w:val=""/>
      <w:lvlJc w:val="left"/>
      <w:pPr>
        <w:tabs>
          <w:tab w:val="num" w:pos="2880"/>
        </w:tabs>
        <w:ind w:left="2880" w:hanging="360"/>
      </w:pPr>
      <w:rPr>
        <w:rFonts w:ascii="Symbol" w:hAnsi="Symbol" w:hint="default"/>
      </w:rPr>
    </w:lvl>
    <w:lvl w:ilvl="4" w:tplc="BEB0E218" w:tentative="1">
      <w:start w:val="1"/>
      <w:numFmt w:val="bullet"/>
      <w:lvlText w:val=""/>
      <w:lvlJc w:val="left"/>
      <w:pPr>
        <w:tabs>
          <w:tab w:val="num" w:pos="3600"/>
        </w:tabs>
        <w:ind w:left="3600" w:hanging="360"/>
      </w:pPr>
      <w:rPr>
        <w:rFonts w:ascii="Symbol" w:hAnsi="Symbol" w:hint="default"/>
      </w:rPr>
    </w:lvl>
    <w:lvl w:ilvl="5" w:tplc="5FD855BC" w:tentative="1">
      <w:start w:val="1"/>
      <w:numFmt w:val="bullet"/>
      <w:lvlText w:val=""/>
      <w:lvlJc w:val="left"/>
      <w:pPr>
        <w:tabs>
          <w:tab w:val="num" w:pos="4320"/>
        </w:tabs>
        <w:ind w:left="4320" w:hanging="360"/>
      </w:pPr>
      <w:rPr>
        <w:rFonts w:ascii="Symbol" w:hAnsi="Symbol" w:hint="default"/>
      </w:rPr>
    </w:lvl>
    <w:lvl w:ilvl="6" w:tplc="7742B13E" w:tentative="1">
      <w:start w:val="1"/>
      <w:numFmt w:val="bullet"/>
      <w:lvlText w:val=""/>
      <w:lvlJc w:val="left"/>
      <w:pPr>
        <w:tabs>
          <w:tab w:val="num" w:pos="5040"/>
        </w:tabs>
        <w:ind w:left="5040" w:hanging="360"/>
      </w:pPr>
      <w:rPr>
        <w:rFonts w:ascii="Symbol" w:hAnsi="Symbol" w:hint="default"/>
      </w:rPr>
    </w:lvl>
    <w:lvl w:ilvl="7" w:tplc="4148D284" w:tentative="1">
      <w:start w:val="1"/>
      <w:numFmt w:val="bullet"/>
      <w:lvlText w:val=""/>
      <w:lvlJc w:val="left"/>
      <w:pPr>
        <w:tabs>
          <w:tab w:val="num" w:pos="5760"/>
        </w:tabs>
        <w:ind w:left="5760" w:hanging="360"/>
      </w:pPr>
      <w:rPr>
        <w:rFonts w:ascii="Symbol" w:hAnsi="Symbol" w:hint="default"/>
      </w:rPr>
    </w:lvl>
    <w:lvl w:ilvl="8" w:tplc="C70498E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265EAF"/>
    <w:multiLevelType w:val="multilevel"/>
    <w:tmpl w:val="42265E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26D0F39"/>
    <w:multiLevelType w:val="hybridMultilevel"/>
    <w:tmpl w:val="BE9E6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D406F8"/>
    <w:multiLevelType w:val="hybridMultilevel"/>
    <w:tmpl w:val="937C6942"/>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2"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6" w15:restartNumberingAfterBreak="0">
    <w:nsid w:val="52FD06A1"/>
    <w:multiLevelType w:val="multilevel"/>
    <w:tmpl w:val="096CD8D4"/>
    <w:lvl w:ilvl="0">
      <w:start w:val="1"/>
      <w:numFmt w:val="bullet"/>
      <w:lvlText w:val="­"/>
      <w:lvlJc w:val="left"/>
      <w:pPr>
        <w:ind w:left="360" w:hanging="360"/>
      </w:pPr>
      <w:rPr>
        <w:rFonts w:ascii="Arial Unicode MS" w:eastAsia="Arial Unicode MS" w:hAnsi="Arial Unicode MS" w:cs="Times New Roman" w:hint="eastAsia"/>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9607917"/>
    <w:multiLevelType w:val="hybridMultilevel"/>
    <w:tmpl w:val="88884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30" w15:restartNumberingAfterBreak="0">
    <w:nsid w:val="5A7D3208"/>
    <w:multiLevelType w:val="multilevel"/>
    <w:tmpl w:val="5A7D32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EE1414"/>
    <w:multiLevelType w:val="multilevel"/>
    <w:tmpl w:val="5AEE14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146B96"/>
    <w:multiLevelType w:val="hybridMultilevel"/>
    <w:tmpl w:val="5516BFC6"/>
    <w:lvl w:ilvl="0" w:tplc="04090001">
      <w:start w:val="1"/>
      <w:numFmt w:val="bullet"/>
      <w:lvlText w:val=""/>
      <w:lvlJc w:val="left"/>
      <w:pPr>
        <w:ind w:left="885" w:hanging="52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1066420"/>
    <w:multiLevelType w:val="hybridMultilevel"/>
    <w:tmpl w:val="E9AAA0DC"/>
    <w:lvl w:ilvl="0" w:tplc="04090003">
      <w:start w:val="1"/>
      <w:numFmt w:val="bullet"/>
      <w:lvlText w:val="o"/>
      <w:lvlJc w:val="left"/>
      <w:pPr>
        <w:ind w:left="1224" w:hanging="360"/>
      </w:pPr>
      <w:rPr>
        <w:rFonts w:ascii="Courier New" w:hAnsi="Courier New" w:cs="Courier New"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35" w15:restartNumberingAfterBreak="0">
    <w:nsid w:val="63934F96"/>
    <w:multiLevelType w:val="hybridMultilevel"/>
    <w:tmpl w:val="C728C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C985F48"/>
    <w:multiLevelType w:val="hybridMultilevel"/>
    <w:tmpl w:val="43B4C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662634"/>
    <w:multiLevelType w:val="hybridMultilevel"/>
    <w:tmpl w:val="AC888660"/>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1FD46D7"/>
    <w:multiLevelType w:val="hybridMultilevel"/>
    <w:tmpl w:val="2C2622C0"/>
    <w:lvl w:ilvl="0" w:tplc="85DE10A6">
      <w:start w:val="1"/>
      <w:numFmt w:val="bullet"/>
      <w:lvlText w:val=""/>
      <w:lvlJc w:val="left"/>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9EF11F3"/>
    <w:multiLevelType w:val="multilevel"/>
    <w:tmpl w:val="9A821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5" w15:restartNumberingAfterBreak="0">
    <w:nsid w:val="7BD442E6"/>
    <w:multiLevelType w:val="hybridMultilevel"/>
    <w:tmpl w:val="C6986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657D2E"/>
    <w:multiLevelType w:val="multilevel"/>
    <w:tmpl w:val="7C657D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0"/>
  </w:num>
  <w:num w:numId="2">
    <w:abstractNumId w:val="21"/>
  </w:num>
  <w:num w:numId="3">
    <w:abstractNumId w:val="4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20"/>
  </w:num>
  <w:num w:numId="7">
    <w:abstractNumId w:val="11"/>
  </w:num>
  <w:num w:numId="8">
    <w:abstractNumId w:val="8"/>
  </w:num>
  <w:num w:numId="9">
    <w:abstractNumId w:val="3"/>
  </w:num>
  <w:num w:numId="10">
    <w:abstractNumId w:val="39"/>
  </w:num>
  <w:num w:numId="11">
    <w:abstractNumId w:val="40"/>
  </w:num>
  <w:num w:numId="12">
    <w:abstractNumId w:val="22"/>
  </w:num>
  <w:num w:numId="13">
    <w:abstractNumId w:val="4"/>
  </w:num>
  <w:num w:numId="14">
    <w:abstractNumId w:val="19"/>
  </w:num>
  <w:num w:numId="15">
    <w:abstractNumId w:val="2"/>
  </w:num>
  <w:num w:numId="16">
    <w:abstractNumId w:val="16"/>
  </w:num>
  <w:num w:numId="17">
    <w:abstractNumId w:val="27"/>
  </w:num>
  <w:num w:numId="18">
    <w:abstractNumId w:val="35"/>
  </w:num>
  <w:num w:numId="19">
    <w:abstractNumId w:val="12"/>
  </w:num>
  <w:num w:numId="20">
    <w:abstractNumId w:val="9"/>
  </w:num>
  <w:num w:numId="21">
    <w:abstractNumId w:val="34"/>
  </w:num>
  <w:num w:numId="22">
    <w:abstractNumId w:val="1"/>
  </w:num>
  <w:num w:numId="23">
    <w:abstractNumId w:val="32"/>
  </w:num>
  <w:num w:numId="24">
    <w:abstractNumId w:val="33"/>
  </w:num>
  <w:num w:numId="25">
    <w:abstractNumId w:val="5"/>
  </w:num>
  <w:num w:numId="26">
    <w:abstractNumId w:val="42"/>
  </w:num>
  <w:num w:numId="27">
    <w:abstractNumId w:val="13"/>
  </w:num>
  <w:num w:numId="28">
    <w:abstractNumId w:val="37"/>
  </w:num>
  <w:num w:numId="29">
    <w:abstractNumId w:val="28"/>
  </w:num>
  <w:num w:numId="30">
    <w:abstractNumId w:val="45"/>
  </w:num>
  <w:num w:numId="31">
    <w:abstractNumId w:val="43"/>
  </w:num>
  <w:num w:numId="32">
    <w:abstractNumId w:val="36"/>
  </w:num>
  <w:num w:numId="33">
    <w:abstractNumId w:val="23"/>
  </w:num>
  <w:num w:numId="34">
    <w:abstractNumId w:val="41"/>
  </w:num>
  <w:num w:numId="35">
    <w:abstractNumId w:val="15"/>
  </w:num>
  <w:num w:numId="36">
    <w:abstractNumId w:val="18"/>
  </w:num>
  <w:num w:numId="37">
    <w:abstractNumId w:val="30"/>
  </w:num>
  <w:num w:numId="38">
    <w:abstractNumId w:val="31"/>
  </w:num>
  <w:num w:numId="39">
    <w:abstractNumId w:val="26"/>
  </w:num>
  <w:num w:numId="40">
    <w:abstractNumId w:val="17"/>
  </w:num>
  <w:num w:numId="41">
    <w:abstractNumId w:val="46"/>
  </w:num>
  <w:num w:numId="42">
    <w:abstractNumId w:val="7"/>
  </w:num>
  <w:num w:numId="43">
    <w:abstractNumId w:val="24"/>
  </w:num>
  <w:num w:numId="44">
    <w:abstractNumId w:val="29"/>
  </w:num>
  <w:num w:numId="45">
    <w:abstractNumId w:val="38"/>
  </w:num>
  <w:num w:numId="46">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806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973"/>
    <w:rsid w:val="00000B46"/>
    <w:rsid w:val="00000ECA"/>
    <w:rsid w:val="00000F2A"/>
    <w:rsid w:val="000011A9"/>
    <w:rsid w:val="000012ED"/>
    <w:rsid w:val="00001441"/>
    <w:rsid w:val="000018BB"/>
    <w:rsid w:val="00001AD4"/>
    <w:rsid w:val="00001F46"/>
    <w:rsid w:val="00001F84"/>
    <w:rsid w:val="00001FC3"/>
    <w:rsid w:val="00002375"/>
    <w:rsid w:val="00002459"/>
    <w:rsid w:val="000026BA"/>
    <w:rsid w:val="0000271F"/>
    <w:rsid w:val="0000300B"/>
    <w:rsid w:val="00003090"/>
    <w:rsid w:val="00003131"/>
    <w:rsid w:val="00003697"/>
    <w:rsid w:val="00003707"/>
    <w:rsid w:val="00003772"/>
    <w:rsid w:val="000037FB"/>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605B"/>
    <w:rsid w:val="00006780"/>
    <w:rsid w:val="00006870"/>
    <w:rsid w:val="0000691C"/>
    <w:rsid w:val="00006C7A"/>
    <w:rsid w:val="000070C4"/>
    <w:rsid w:val="000072BD"/>
    <w:rsid w:val="00007309"/>
    <w:rsid w:val="000074A9"/>
    <w:rsid w:val="000074F2"/>
    <w:rsid w:val="0000759D"/>
    <w:rsid w:val="0000792C"/>
    <w:rsid w:val="00007A2E"/>
    <w:rsid w:val="00007AFF"/>
    <w:rsid w:val="00007CE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A11"/>
    <w:rsid w:val="00012D90"/>
    <w:rsid w:val="0001321B"/>
    <w:rsid w:val="00013587"/>
    <w:rsid w:val="000137FF"/>
    <w:rsid w:val="00013A6C"/>
    <w:rsid w:val="00013A6D"/>
    <w:rsid w:val="00013B63"/>
    <w:rsid w:val="00014001"/>
    <w:rsid w:val="000140EF"/>
    <w:rsid w:val="00014150"/>
    <w:rsid w:val="000141F0"/>
    <w:rsid w:val="000145DB"/>
    <w:rsid w:val="00014663"/>
    <w:rsid w:val="00014C26"/>
    <w:rsid w:val="00014F78"/>
    <w:rsid w:val="00014F81"/>
    <w:rsid w:val="00015395"/>
    <w:rsid w:val="00015549"/>
    <w:rsid w:val="000156A9"/>
    <w:rsid w:val="000157C4"/>
    <w:rsid w:val="0001582A"/>
    <w:rsid w:val="00015BCB"/>
    <w:rsid w:val="00015F43"/>
    <w:rsid w:val="000162B2"/>
    <w:rsid w:val="0001686C"/>
    <w:rsid w:val="00016A24"/>
    <w:rsid w:val="00016BD7"/>
    <w:rsid w:val="00016DCE"/>
    <w:rsid w:val="00016F62"/>
    <w:rsid w:val="00017000"/>
    <w:rsid w:val="00017171"/>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6C4"/>
    <w:rsid w:val="000228C4"/>
    <w:rsid w:val="000229E4"/>
    <w:rsid w:val="00022DD0"/>
    <w:rsid w:val="00022F98"/>
    <w:rsid w:val="00023435"/>
    <w:rsid w:val="00023547"/>
    <w:rsid w:val="00023A25"/>
    <w:rsid w:val="00023C29"/>
    <w:rsid w:val="00023CA4"/>
    <w:rsid w:val="000241B2"/>
    <w:rsid w:val="000245C8"/>
    <w:rsid w:val="00024773"/>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128"/>
    <w:rsid w:val="00027244"/>
    <w:rsid w:val="00027333"/>
    <w:rsid w:val="00027614"/>
    <w:rsid w:val="00027697"/>
    <w:rsid w:val="00027835"/>
    <w:rsid w:val="0002790C"/>
    <w:rsid w:val="00027930"/>
    <w:rsid w:val="00027B7E"/>
    <w:rsid w:val="00027EF6"/>
    <w:rsid w:val="000300FE"/>
    <w:rsid w:val="00030540"/>
    <w:rsid w:val="00030766"/>
    <w:rsid w:val="00030903"/>
    <w:rsid w:val="000309C0"/>
    <w:rsid w:val="00030B4E"/>
    <w:rsid w:val="00030ED5"/>
    <w:rsid w:val="00030F74"/>
    <w:rsid w:val="00031242"/>
    <w:rsid w:val="0003125B"/>
    <w:rsid w:val="00031E61"/>
    <w:rsid w:val="00031EDD"/>
    <w:rsid w:val="00031FF3"/>
    <w:rsid w:val="00032164"/>
    <w:rsid w:val="0003216D"/>
    <w:rsid w:val="000321DC"/>
    <w:rsid w:val="00032416"/>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8AE"/>
    <w:rsid w:val="00035CAB"/>
    <w:rsid w:val="00035CC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2326"/>
    <w:rsid w:val="00042522"/>
    <w:rsid w:val="000426B1"/>
    <w:rsid w:val="00042BFC"/>
    <w:rsid w:val="00042D41"/>
    <w:rsid w:val="00042F41"/>
    <w:rsid w:val="0004304B"/>
    <w:rsid w:val="000430CF"/>
    <w:rsid w:val="000433A8"/>
    <w:rsid w:val="00043703"/>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836"/>
    <w:rsid w:val="00045B10"/>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E1"/>
    <w:rsid w:val="00051C93"/>
    <w:rsid w:val="00051F55"/>
    <w:rsid w:val="0005201C"/>
    <w:rsid w:val="0005289C"/>
    <w:rsid w:val="0005290B"/>
    <w:rsid w:val="0005291A"/>
    <w:rsid w:val="00052A87"/>
    <w:rsid w:val="00052AE3"/>
    <w:rsid w:val="00052C5D"/>
    <w:rsid w:val="00052D4E"/>
    <w:rsid w:val="00052DD8"/>
    <w:rsid w:val="00052F00"/>
    <w:rsid w:val="000531A8"/>
    <w:rsid w:val="000532B6"/>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97"/>
    <w:rsid w:val="0005651C"/>
    <w:rsid w:val="0005684B"/>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D64"/>
    <w:rsid w:val="00065F8A"/>
    <w:rsid w:val="00066346"/>
    <w:rsid w:val="000667D1"/>
    <w:rsid w:val="0006685D"/>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911"/>
    <w:rsid w:val="00067B40"/>
    <w:rsid w:val="00067FE2"/>
    <w:rsid w:val="00070378"/>
    <w:rsid w:val="0007043B"/>
    <w:rsid w:val="00070522"/>
    <w:rsid w:val="0007055F"/>
    <w:rsid w:val="00070FC5"/>
    <w:rsid w:val="00070FD0"/>
    <w:rsid w:val="0007118F"/>
    <w:rsid w:val="00071204"/>
    <w:rsid w:val="000713C1"/>
    <w:rsid w:val="000713DE"/>
    <w:rsid w:val="000716FB"/>
    <w:rsid w:val="000718D9"/>
    <w:rsid w:val="00071C3F"/>
    <w:rsid w:val="00071E9B"/>
    <w:rsid w:val="00072125"/>
    <w:rsid w:val="00072519"/>
    <w:rsid w:val="00072540"/>
    <w:rsid w:val="000725AD"/>
    <w:rsid w:val="00072AB4"/>
    <w:rsid w:val="00072B16"/>
    <w:rsid w:val="00072D4E"/>
    <w:rsid w:val="00072E75"/>
    <w:rsid w:val="00072EFA"/>
    <w:rsid w:val="00073097"/>
    <w:rsid w:val="0007364E"/>
    <w:rsid w:val="00073785"/>
    <w:rsid w:val="00073D9C"/>
    <w:rsid w:val="00074375"/>
    <w:rsid w:val="000743A0"/>
    <w:rsid w:val="00074475"/>
    <w:rsid w:val="00074BF5"/>
    <w:rsid w:val="00074C31"/>
    <w:rsid w:val="000752CD"/>
    <w:rsid w:val="000755A6"/>
    <w:rsid w:val="000755A8"/>
    <w:rsid w:val="00075680"/>
    <w:rsid w:val="0007590A"/>
    <w:rsid w:val="00075999"/>
    <w:rsid w:val="00075E9B"/>
    <w:rsid w:val="000762C3"/>
    <w:rsid w:val="00076590"/>
    <w:rsid w:val="00076903"/>
    <w:rsid w:val="0007694B"/>
    <w:rsid w:val="00076C52"/>
    <w:rsid w:val="00076FD2"/>
    <w:rsid w:val="00077579"/>
    <w:rsid w:val="00080477"/>
    <w:rsid w:val="000805B2"/>
    <w:rsid w:val="00080786"/>
    <w:rsid w:val="00080B5D"/>
    <w:rsid w:val="00080D74"/>
    <w:rsid w:val="000812A2"/>
    <w:rsid w:val="00081457"/>
    <w:rsid w:val="0008165A"/>
    <w:rsid w:val="000818AB"/>
    <w:rsid w:val="000819A2"/>
    <w:rsid w:val="00081B40"/>
    <w:rsid w:val="00081CDB"/>
    <w:rsid w:val="00081FCA"/>
    <w:rsid w:val="00082152"/>
    <w:rsid w:val="0008221F"/>
    <w:rsid w:val="00082311"/>
    <w:rsid w:val="000824ED"/>
    <w:rsid w:val="00082607"/>
    <w:rsid w:val="000826FF"/>
    <w:rsid w:val="000827D8"/>
    <w:rsid w:val="00082A42"/>
    <w:rsid w:val="00082A49"/>
    <w:rsid w:val="00082E14"/>
    <w:rsid w:val="00083205"/>
    <w:rsid w:val="00083322"/>
    <w:rsid w:val="00083788"/>
    <w:rsid w:val="00083ABF"/>
    <w:rsid w:val="00084255"/>
    <w:rsid w:val="000842E8"/>
    <w:rsid w:val="000844CD"/>
    <w:rsid w:val="000844E2"/>
    <w:rsid w:val="000845CA"/>
    <w:rsid w:val="00084A27"/>
    <w:rsid w:val="00084D2E"/>
    <w:rsid w:val="00085239"/>
    <w:rsid w:val="00085860"/>
    <w:rsid w:val="00085A20"/>
    <w:rsid w:val="00085C0E"/>
    <w:rsid w:val="00085E75"/>
    <w:rsid w:val="000862BA"/>
    <w:rsid w:val="00086B50"/>
    <w:rsid w:val="00086C4D"/>
    <w:rsid w:val="00086CF2"/>
    <w:rsid w:val="00086D50"/>
    <w:rsid w:val="0008731C"/>
    <w:rsid w:val="0008760B"/>
    <w:rsid w:val="00087881"/>
    <w:rsid w:val="00087BAB"/>
    <w:rsid w:val="00087BBB"/>
    <w:rsid w:val="00087CD9"/>
    <w:rsid w:val="00087DBB"/>
    <w:rsid w:val="00087E29"/>
    <w:rsid w:val="00087F91"/>
    <w:rsid w:val="00090573"/>
    <w:rsid w:val="00090586"/>
    <w:rsid w:val="000906E3"/>
    <w:rsid w:val="00091606"/>
    <w:rsid w:val="00091714"/>
    <w:rsid w:val="0009176C"/>
    <w:rsid w:val="0009176E"/>
    <w:rsid w:val="00091AF2"/>
    <w:rsid w:val="00091D0A"/>
    <w:rsid w:val="00091F99"/>
    <w:rsid w:val="000921E3"/>
    <w:rsid w:val="00092334"/>
    <w:rsid w:val="00092455"/>
    <w:rsid w:val="000924C4"/>
    <w:rsid w:val="000924E0"/>
    <w:rsid w:val="00092792"/>
    <w:rsid w:val="0009286A"/>
    <w:rsid w:val="000928BE"/>
    <w:rsid w:val="00093076"/>
    <w:rsid w:val="00093097"/>
    <w:rsid w:val="0009318C"/>
    <w:rsid w:val="000931C3"/>
    <w:rsid w:val="000937FA"/>
    <w:rsid w:val="0009399E"/>
    <w:rsid w:val="0009437A"/>
    <w:rsid w:val="000945FC"/>
    <w:rsid w:val="000947B7"/>
    <w:rsid w:val="000949A9"/>
    <w:rsid w:val="00094AF2"/>
    <w:rsid w:val="0009566D"/>
    <w:rsid w:val="00095671"/>
    <w:rsid w:val="00095920"/>
    <w:rsid w:val="00095930"/>
    <w:rsid w:val="00095B4A"/>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702"/>
    <w:rsid w:val="000A070B"/>
    <w:rsid w:val="000A0CA1"/>
    <w:rsid w:val="000A0E99"/>
    <w:rsid w:val="000A10E3"/>
    <w:rsid w:val="000A131D"/>
    <w:rsid w:val="000A15A9"/>
    <w:rsid w:val="000A1AD3"/>
    <w:rsid w:val="000A1B41"/>
    <w:rsid w:val="000A1CF2"/>
    <w:rsid w:val="000A1D49"/>
    <w:rsid w:val="000A1E2E"/>
    <w:rsid w:val="000A1F63"/>
    <w:rsid w:val="000A21FD"/>
    <w:rsid w:val="000A22DC"/>
    <w:rsid w:val="000A23B7"/>
    <w:rsid w:val="000A2A09"/>
    <w:rsid w:val="000A2C15"/>
    <w:rsid w:val="000A2CC9"/>
    <w:rsid w:val="000A2CF9"/>
    <w:rsid w:val="000A2D70"/>
    <w:rsid w:val="000A2F43"/>
    <w:rsid w:val="000A33FC"/>
    <w:rsid w:val="000A33FE"/>
    <w:rsid w:val="000A3685"/>
    <w:rsid w:val="000A36CA"/>
    <w:rsid w:val="000A3A3A"/>
    <w:rsid w:val="000A3ACB"/>
    <w:rsid w:val="000A439E"/>
    <w:rsid w:val="000A4492"/>
    <w:rsid w:val="000A4649"/>
    <w:rsid w:val="000A49DE"/>
    <w:rsid w:val="000A4B74"/>
    <w:rsid w:val="000A4D63"/>
    <w:rsid w:val="000A4E44"/>
    <w:rsid w:val="000A5186"/>
    <w:rsid w:val="000A5204"/>
    <w:rsid w:val="000A52B9"/>
    <w:rsid w:val="000A54DF"/>
    <w:rsid w:val="000A54EE"/>
    <w:rsid w:val="000A5AE2"/>
    <w:rsid w:val="000A5B69"/>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C60"/>
    <w:rsid w:val="000A7C88"/>
    <w:rsid w:val="000A7E17"/>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B9"/>
    <w:rsid w:val="000B65BE"/>
    <w:rsid w:val="000B6A44"/>
    <w:rsid w:val="000B6BDF"/>
    <w:rsid w:val="000B6D03"/>
    <w:rsid w:val="000B71B6"/>
    <w:rsid w:val="000B7387"/>
    <w:rsid w:val="000B76BB"/>
    <w:rsid w:val="000B78AF"/>
    <w:rsid w:val="000B7D5E"/>
    <w:rsid w:val="000C0680"/>
    <w:rsid w:val="000C09A5"/>
    <w:rsid w:val="000C0DBB"/>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2E47"/>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672"/>
    <w:rsid w:val="000C66CD"/>
    <w:rsid w:val="000C673C"/>
    <w:rsid w:val="000C6766"/>
    <w:rsid w:val="000C69F8"/>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07"/>
    <w:rsid w:val="000D7631"/>
    <w:rsid w:val="000D7783"/>
    <w:rsid w:val="000D79E1"/>
    <w:rsid w:val="000D7C7C"/>
    <w:rsid w:val="000D7FF4"/>
    <w:rsid w:val="000E011D"/>
    <w:rsid w:val="000E03D4"/>
    <w:rsid w:val="000E052F"/>
    <w:rsid w:val="000E064A"/>
    <w:rsid w:val="000E0940"/>
    <w:rsid w:val="000E123F"/>
    <w:rsid w:val="000E1372"/>
    <w:rsid w:val="000E14B9"/>
    <w:rsid w:val="000E182B"/>
    <w:rsid w:val="000E1848"/>
    <w:rsid w:val="000E1E8E"/>
    <w:rsid w:val="000E20CF"/>
    <w:rsid w:val="000E2504"/>
    <w:rsid w:val="000E25F1"/>
    <w:rsid w:val="000E279B"/>
    <w:rsid w:val="000E2913"/>
    <w:rsid w:val="000E2941"/>
    <w:rsid w:val="000E2A4C"/>
    <w:rsid w:val="000E3075"/>
    <w:rsid w:val="000E3358"/>
    <w:rsid w:val="000E33FC"/>
    <w:rsid w:val="000E35DD"/>
    <w:rsid w:val="000E38ED"/>
    <w:rsid w:val="000E39AD"/>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9E1"/>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28E"/>
    <w:rsid w:val="000F42EA"/>
    <w:rsid w:val="000F4832"/>
    <w:rsid w:val="000F4CAF"/>
    <w:rsid w:val="000F4D36"/>
    <w:rsid w:val="000F4F44"/>
    <w:rsid w:val="000F53CB"/>
    <w:rsid w:val="000F57A9"/>
    <w:rsid w:val="000F594D"/>
    <w:rsid w:val="000F61C4"/>
    <w:rsid w:val="000F6646"/>
    <w:rsid w:val="000F6881"/>
    <w:rsid w:val="000F6AD8"/>
    <w:rsid w:val="000F6C32"/>
    <w:rsid w:val="000F6C66"/>
    <w:rsid w:val="000F6D77"/>
    <w:rsid w:val="000F70C7"/>
    <w:rsid w:val="000F71A3"/>
    <w:rsid w:val="000F7543"/>
    <w:rsid w:val="000F769B"/>
    <w:rsid w:val="000F7763"/>
    <w:rsid w:val="000F77C9"/>
    <w:rsid w:val="000F7F05"/>
    <w:rsid w:val="000F7F74"/>
    <w:rsid w:val="00100097"/>
    <w:rsid w:val="001000DB"/>
    <w:rsid w:val="001000E9"/>
    <w:rsid w:val="00100148"/>
    <w:rsid w:val="00100169"/>
    <w:rsid w:val="0010020C"/>
    <w:rsid w:val="00100343"/>
    <w:rsid w:val="0010067A"/>
    <w:rsid w:val="00100726"/>
    <w:rsid w:val="0010078D"/>
    <w:rsid w:val="0010085F"/>
    <w:rsid w:val="00100BA8"/>
    <w:rsid w:val="00101489"/>
    <w:rsid w:val="00101513"/>
    <w:rsid w:val="00101A0E"/>
    <w:rsid w:val="00101ACE"/>
    <w:rsid w:val="00101BF7"/>
    <w:rsid w:val="00102147"/>
    <w:rsid w:val="00102557"/>
    <w:rsid w:val="00102C68"/>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A16"/>
    <w:rsid w:val="00107CA3"/>
    <w:rsid w:val="00107CC7"/>
    <w:rsid w:val="00110056"/>
    <w:rsid w:val="00110563"/>
    <w:rsid w:val="00110B6C"/>
    <w:rsid w:val="00110C1F"/>
    <w:rsid w:val="00110F68"/>
    <w:rsid w:val="00110FD8"/>
    <w:rsid w:val="001115C0"/>
    <w:rsid w:val="001115F4"/>
    <w:rsid w:val="001118AA"/>
    <w:rsid w:val="00111AD9"/>
    <w:rsid w:val="00111B76"/>
    <w:rsid w:val="00111CAB"/>
    <w:rsid w:val="00111D5C"/>
    <w:rsid w:val="00111DC7"/>
    <w:rsid w:val="00111F1A"/>
    <w:rsid w:val="001124B2"/>
    <w:rsid w:val="001124C3"/>
    <w:rsid w:val="00112A47"/>
    <w:rsid w:val="00112A64"/>
    <w:rsid w:val="00112ABF"/>
    <w:rsid w:val="00112B8F"/>
    <w:rsid w:val="00112D41"/>
    <w:rsid w:val="00112F02"/>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36C"/>
    <w:rsid w:val="00115546"/>
    <w:rsid w:val="001156FA"/>
    <w:rsid w:val="00115716"/>
    <w:rsid w:val="0011584C"/>
    <w:rsid w:val="00115D19"/>
    <w:rsid w:val="00115D1F"/>
    <w:rsid w:val="00115EE9"/>
    <w:rsid w:val="0011609A"/>
    <w:rsid w:val="001162D3"/>
    <w:rsid w:val="0011684B"/>
    <w:rsid w:val="00116B79"/>
    <w:rsid w:val="00116C96"/>
    <w:rsid w:val="00116CA6"/>
    <w:rsid w:val="001171DF"/>
    <w:rsid w:val="001171EA"/>
    <w:rsid w:val="00117957"/>
    <w:rsid w:val="00117AA7"/>
    <w:rsid w:val="00117B90"/>
    <w:rsid w:val="00117F5C"/>
    <w:rsid w:val="001200BF"/>
    <w:rsid w:val="001203DB"/>
    <w:rsid w:val="00120579"/>
    <w:rsid w:val="0012065B"/>
    <w:rsid w:val="0012079F"/>
    <w:rsid w:val="001207F3"/>
    <w:rsid w:val="00120BAB"/>
    <w:rsid w:val="00120FF0"/>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AC"/>
    <w:rsid w:val="001252FE"/>
    <w:rsid w:val="001255FD"/>
    <w:rsid w:val="001257E6"/>
    <w:rsid w:val="00125DAC"/>
    <w:rsid w:val="00126A49"/>
    <w:rsid w:val="001272AA"/>
    <w:rsid w:val="00127317"/>
    <w:rsid w:val="001274AC"/>
    <w:rsid w:val="001275E6"/>
    <w:rsid w:val="0012784F"/>
    <w:rsid w:val="001278DC"/>
    <w:rsid w:val="00127C38"/>
    <w:rsid w:val="00127DE2"/>
    <w:rsid w:val="00127F0C"/>
    <w:rsid w:val="00127F28"/>
    <w:rsid w:val="001301E5"/>
    <w:rsid w:val="00130607"/>
    <w:rsid w:val="00130714"/>
    <w:rsid w:val="00130953"/>
    <w:rsid w:val="00130DD8"/>
    <w:rsid w:val="00130F6C"/>
    <w:rsid w:val="00131071"/>
    <w:rsid w:val="0013109C"/>
    <w:rsid w:val="00131683"/>
    <w:rsid w:val="00131690"/>
    <w:rsid w:val="00131AC6"/>
    <w:rsid w:val="00131FD6"/>
    <w:rsid w:val="00132193"/>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555"/>
    <w:rsid w:val="0013692B"/>
    <w:rsid w:val="00136998"/>
    <w:rsid w:val="00136A4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E2"/>
    <w:rsid w:val="00140118"/>
    <w:rsid w:val="00140583"/>
    <w:rsid w:val="00140608"/>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752"/>
    <w:rsid w:val="00142827"/>
    <w:rsid w:val="00142E42"/>
    <w:rsid w:val="001431CE"/>
    <w:rsid w:val="001433C9"/>
    <w:rsid w:val="001435F2"/>
    <w:rsid w:val="00143700"/>
    <w:rsid w:val="0014371C"/>
    <w:rsid w:val="0014393F"/>
    <w:rsid w:val="00143AF7"/>
    <w:rsid w:val="00143B6A"/>
    <w:rsid w:val="00143E78"/>
    <w:rsid w:val="00143FFE"/>
    <w:rsid w:val="001445E8"/>
    <w:rsid w:val="00144717"/>
    <w:rsid w:val="0014471E"/>
    <w:rsid w:val="0014491B"/>
    <w:rsid w:val="00144B3F"/>
    <w:rsid w:val="00144BAC"/>
    <w:rsid w:val="00144CED"/>
    <w:rsid w:val="00144E04"/>
    <w:rsid w:val="001454C4"/>
    <w:rsid w:val="00145545"/>
    <w:rsid w:val="00145E0F"/>
    <w:rsid w:val="00145E66"/>
    <w:rsid w:val="00145EB0"/>
    <w:rsid w:val="00146129"/>
    <w:rsid w:val="0014624C"/>
    <w:rsid w:val="0014647F"/>
    <w:rsid w:val="0014652F"/>
    <w:rsid w:val="001469BF"/>
    <w:rsid w:val="00146AE8"/>
    <w:rsid w:val="00146BC8"/>
    <w:rsid w:val="0014706A"/>
    <w:rsid w:val="001476DE"/>
    <w:rsid w:val="001479AB"/>
    <w:rsid w:val="00147D65"/>
    <w:rsid w:val="00147D91"/>
    <w:rsid w:val="00147E23"/>
    <w:rsid w:val="00150135"/>
    <w:rsid w:val="00150261"/>
    <w:rsid w:val="001503DF"/>
    <w:rsid w:val="0015041E"/>
    <w:rsid w:val="0015043C"/>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917"/>
    <w:rsid w:val="00155A10"/>
    <w:rsid w:val="00155F7A"/>
    <w:rsid w:val="00156260"/>
    <w:rsid w:val="001564BF"/>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7D"/>
    <w:rsid w:val="001613D3"/>
    <w:rsid w:val="001615D8"/>
    <w:rsid w:val="001618A3"/>
    <w:rsid w:val="00161BEA"/>
    <w:rsid w:val="00161C13"/>
    <w:rsid w:val="00162262"/>
    <w:rsid w:val="001623B2"/>
    <w:rsid w:val="001623D9"/>
    <w:rsid w:val="0016285C"/>
    <w:rsid w:val="001628EC"/>
    <w:rsid w:val="00162BD5"/>
    <w:rsid w:val="00162CF1"/>
    <w:rsid w:val="00162F03"/>
    <w:rsid w:val="00162F82"/>
    <w:rsid w:val="001630E4"/>
    <w:rsid w:val="001632D2"/>
    <w:rsid w:val="00163345"/>
    <w:rsid w:val="00163542"/>
    <w:rsid w:val="00163587"/>
    <w:rsid w:val="00163770"/>
    <w:rsid w:val="001639BC"/>
    <w:rsid w:val="00163AFC"/>
    <w:rsid w:val="00163C1C"/>
    <w:rsid w:val="00163D81"/>
    <w:rsid w:val="00163F71"/>
    <w:rsid w:val="00164622"/>
    <w:rsid w:val="00164646"/>
    <w:rsid w:val="001647FA"/>
    <w:rsid w:val="001649D4"/>
    <w:rsid w:val="00164BD0"/>
    <w:rsid w:val="00164E14"/>
    <w:rsid w:val="00164E73"/>
    <w:rsid w:val="00165001"/>
    <w:rsid w:val="00165137"/>
    <w:rsid w:val="0016513E"/>
    <w:rsid w:val="00165668"/>
    <w:rsid w:val="00165C5C"/>
    <w:rsid w:val="0016634F"/>
    <w:rsid w:val="00166377"/>
    <w:rsid w:val="001669F9"/>
    <w:rsid w:val="00166ABA"/>
    <w:rsid w:val="00166B5C"/>
    <w:rsid w:val="00166C2A"/>
    <w:rsid w:val="0016700E"/>
    <w:rsid w:val="0016711A"/>
    <w:rsid w:val="0016764C"/>
    <w:rsid w:val="00167709"/>
    <w:rsid w:val="00167BD9"/>
    <w:rsid w:val="00167E34"/>
    <w:rsid w:val="00170035"/>
    <w:rsid w:val="00170397"/>
    <w:rsid w:val="001706E4"/>
    <w:rsid w:val="001708D0"/>
    <w:rsid w:val="0017093A"/>
    <w:rsid w:val="001716A7"/>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3192"/>
    <w:rsid w:val="00173869"/>
    <w:rsid w:val="001738A5"/>
    <w:rsid w:val="00173A00"/>
    <w:rsid w:val="00173F09"/>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866"/>
    <w:rsid w:val="00175ADB"/>
    <w:rsid w:val="00175B5A"/>
    <w:rsid w:val="00175B66"/>
    <w:rsid w:val="0017603B"/>
    <w:rsid w:val="0017629E"/>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3A"/>
    <w:rsid w:val="00181C85"/>
    <w:rsid w:val="00181EC0"/>
    <w:rsid w:val="001820B2"/>
    <w:rsid w:val="001821E9"/>
    <w:rsid w:val="001824B9"/>
    <w:rsid w:val="00182608"/>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792"/>
    <w:rsid w:val="00184DAB"/>
    <w:rsid w:val="00184F51"/>
    <w:rsid w:val="00185068"/>
    <w:rsid w:val="00185257"/>
    <w:rsid w:val="00185898"/>
    <w:rsid w:val="00185A0F"/>
    <w:rsid w:val="00185AAB"/>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D3B"/>
    <w:rsid w:val="00190205"/>
    <w:rsid w:val="00190307"/>
    <w:rsid w:val="001903C4"/>
    <w:rsid w:val="00190705"/>
    <w:rsid w:val="00190927"/>
    <w:rsid w:val="00190BD5"/>
    <w:rsid w:val="00190BE0"/>
    <w:rsid w:val="00190EC7"/>
    <w:rsid w:val="00190FB0"/>
    <w:rsid w:val="0019137D"/>
    <w:rsid w:val="00191727"/>
    <w:rsid w:val="0019189A"/>
    <w:rsid w:val="00191A2B"/>
    <w:rsid w:val="00191B41"/>
    <w:rsid w:val="00191EBF"/>
    <w:rsid w:val="00191EC3"/>
    <w:rsid w:val="0019213A"/>
    <w:rsid w:val="001925E5"/>
    <w:rsid w:val="001929C8"/>
    <w:rsid w:val="00192C50"/>
    <w:rsid w:val="00192D98"/>
    <w:rsid w:val="00192E8F"/>
    <w:rsid w:val="0019350F"/>
    <w:rsid w:val="001935F1"/>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2C"/>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A0303"/>
    <w:rsid w:val="001A032E"/>
    <w:rsid w:val="001A03EC"/>
    <w:rsid w:val="001A0421"/>
    <w:rsid w:val="001A067A"/>
    <w:rsid w:val="001A0C3F"/>
    <w:rsid w:val="001A0EFE"/>
    <w:rsid w:val="001A1323"/>
    <w:rsid w:val="001A145C"/>
    <w:rsid w:val="001A1A65"/>
    <w:rsid w:val="001A1D52"/>
    <w:rsid w:val="001A1EDB"/>
    <w:rsid w:val="001A232D"/>
    <w:rsid w:val="001A258A"/>
    <w:rsid w:val="001A263A"/>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1AD"/>
    <w:rsid w:val="001A4EDF"/>
    <w:rsid w:val="001A5070"/>
    <w:rsid w:val="001A50FB"/>
    <w:rsid w:val="001A5174"/>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65"/>
    <w:rsid w:val="001B17D9"/>
    <w:rsid w:val="001B18DE"/>
    <w:rsid w:val="001B199F"/>
    <w:rsid w:val="001B1F17"/>
    <w:rsid w:val="001B1F29"/>
    <w:rsid w:val="001B2085"/>
    <w:rsid w:val="001B26EE"/>
    <w:rsid w:val="001B2993"/>
    <w:rsid w:val="001B2A7E"/>
    <w:rsid w:val="001B2CF4"/>
    <w:rsid w:val="001B2F10"/>
    <w:rsid w:val="001B2FFF"/>
    <w:rsid w:val="001B3134"/>
    <w:rsid w:val="001B319F"/>
    <w:rsid w:val="001B3754"/>
    <w:rsid w:val="001B3E2F"/>
    <w:rsid w:val="001B3EA6"/>
    <w:rsid w:val="001B4974"/>
    <w:rsid w:val="001B4A2D"/>
    <w:rsid w:val="001B4B95"/>
    <w:rsid w:val="001B4BAB"/>
    <w:rsid w:val="001B4E1B"/>
    <w:rsid w:val="001B4E81"/>
    <w:rsid w:val="001B4F56"/>
    <w:rsid w:val="001B5190"/>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16A9"/>
    <w:rsid w:val="001C181D"/>
    <w:rsid w:val="001C1A14"/>
    <w:rsid w:val="001C1A38"/>
    <w:rsid w:val="001C1E53"/>
    <w:rsid w:val="001C1EE3"/>
    <w:rsid w:val="001C211D"/>
    <w:rsid w:val="001C2364"/>
    <w:rsid w:val="001C2648"/>
    <w:rsid w:val="001C2D00"/>
    <w:rsid w:val="001C2E60"/>
    <w:rsid w:val="001C2EB7"/>
    <w:rsid w:val="001C315F"/>
    <w:rsid w:val="001C3177"/>
    <w:rsid w:val="001C3474"/>
    <w:rsid w:val="001C3663"/>
    <w:rsid w:val="001C3DC6"/>
    <w:rsid w:val="001C3EAE"/>
    <w:rsid w:val="001C41BF"/>
    <w:rsid w:val="001C470C"/>
    <w:rsid w:val="001C4F17"/>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2C6"/>
    <w:rsid w:val="001D3414"/>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D0B"/>
    <w:rsid w:val="001D66CA"/>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0C1"/>
    <w:rsid w:val="001E3188"/>
    <w:rsid w:val="001E31D1"/>
    <w:rsid w:val="001E32BE"/>
    <w:rsid w:val="001E37BD"/>
    <w:rsid w:val="001E3A45"/>
    <w:rsid w:val="001E3A77"/>
    <w:rsid w:val="001E3DAB"/>
    <w:rsid w:val="001E3DD3"/>
    <w:rsid w:val="001E3E98"/>
    <w:rsid w:val="001E420B"/>
    <w:rsid w:val="001E454E"/>
    <w:rsid w:val="001E4583"/>
    <w:rsid w:val="001E4704"/>
    <w:rsid w:val="001E48BC"/>
    <w:rsid w:val="001E4C13"/>
    <w:rsid w:val="001E50CB"/>
    <w:rsid w:val="001E5108"/>
    <w:rsid w:val="001E51CF"/>
    <w:rsid w:val="001E5234"/>
    <w:rsid w:val="001E5612"/>
    <w:rsid w:val="001E5674"/>
    <w:rsid w:val="001E5BB2"/>
    <w:rsid w:val="001E5D1F"/>
    <w:rsid w:val="001E5E21"/>
    <w:rsid w:val="001E5EA2"/>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61A"/>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879"/>
    <w:rsid w:val="001F1B1E"/>
    <w:rsid w:val="001F1D46"/>
    <w:rsid w:val="001F1DFA"/>
    <w:rsid w:val="001F204D"/>
    <w:rsid w:val="001F214B"/>
    <w:rsid w:val="001F22A9"/>
    <w:rsid w:val="001F2536"/>
    <w:rsid w:val="001F2619"/>
    <w:rsid w:val="001F26E9"/>
    <w:rsid w:val="001F2E08"/>
    <w:rsid w:val="001F3507"/>
    <w:rsid w:val="001F3760"/>
    <w:rsid w:val="001F37ED"/>
    <w:rsid w:val="001F3841"/>
    <w:rsid w:val="001F39AB"/>
    <w:rsid w:val="001F3B07"/>
    <w:rsid w:val="001F3D7B"/>
    <w:rsid w:val="001F3E5E"/>
    <w:rsid w:val="001F45B3"/>
    <w:rsid w:val="001F45E8"/>
    <w:rsid w:val="001F4718"/>
    <w:rsid w:val="001F4AE1"/>
    <w:rsid w:val="001F4E57"/>
    <w:rsid w:val="001F53A2"/>
    <w:rsid w:val="001F552B"/>
    <w:rsid w:val="001F5538"/>
    <w:rsid w:val="001F55FD"/>
    <w:rsid w:val="001F5837"/>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F2"/>
    <w:rsid w:val="002000FC"/>
    <w:rsid w:val="0020037C"/>
    <w:rsid w:val="00200882"/>
    <w:rsid w:val="002009CC"/>
    <w:rsid w:val="00200A92"/>
    <w:rsid w:val="00200BF9"/>
    <w:rsid w:val="002011B8"/>
    <w:rsid w:val="00201736"/>
    <w:rsid w:val="00201C7E"/>
    <w:rsid w:val="00201D85"/>
    <w:rsid w:val="00201DC9"/>
    <w:rsid w:val="00201F55"/>
    <w:rsid w:val="002020EB"/>
    <w:rsid w:val="0020216C"/>
    <w:rsid w:val="00202201"/>
    <w:rsid w:val="002022F7"/>
    <w:rsid w:val="002026E1"/>
    <w:rsid w:val="00202A9E"/>
    <w:rsid w:val="00202D2E"/>
    <w:rsid w:val="00202ED8"/>
    <w:rsid w:val="00202F23"/>
    <w:rsid w:val="00203159"/>
    <w:rsid w:val="002036B4"/>
    <w:rsid w:val="0020380E"/>
    <w:rsid w:val="0020391D"/>
    <w:rsid w:val="002039A0"/>
    <w:rsid w:val="00203A6E"/>
    <w:rsid w:val="00203C7E"/>
    <w:rsid w:val="00203D50"/>
    <w:rsid w:val="00203DBA"/>
    <w:rsid w:val="00203F00"/>
    <w:rsid w:val="00203F5C"/>
    <w:rsid w:val="0020437D"/>
    <w:rsid w:val="002044F9"/>
    <w:rsid w:val="002047DE"/>
    <w:rsid w:val="00204A5A"/>
    <w:rsid w:val="00204AAD"/>
    <w:rsid w:val="00204BBF"/>
    <w:rsid w:val="00204C12"/>
    <w:rsid w:val="00204D92"/>
    <w:rsid w:val="00204E23"/>
    <w:rsid w:val="00205635"/>
    <w:rsid w:val="002058DC"/>
    <w:rsid w:val="00205A34"/>
    <w:rsid w:val="00205A56"/>
    <w:rsid w:val="00205AB2"/>
    <w:rsid w:val="00205CB2"/>
    <w:rsid w:val="00205DBF"/>
    <w:rsid w:val="00205DF9"/>
    <w:rsid w:val="00206009"/>
    <w:rsid w:val="00206067"/>
    <w:rsid w:val="0020610B"/>
    <w:rsid w:val="00206133"/>
    <w:rsid w:val="002061AF"/>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2EC"/>
    <w:rsid w:val="002204ED"/>
    <w:rsid w:val="00220724"/>
    <w:rsid w:val="0022080B"/>
    <w:rsid w:val="00220C2F"/>
    <w:rsid w:val="00220E92"/>
    <w:rsid w:val="002210B6"/>
    <w:rsid w:val="002211DD"/>
    <w:rsid w:val="0022135D"/>
    <w:rsid w:val="00221623"/>
    <w:rsid w:val="0022185B"/>
    <w:rsid w:val="00221B1A"/>
    <w:rsid w:val="002222A4"/>
    <w:rsid w:val="0022231E"/>
    <w:rsid w:val="002224F0"/>
    <w:rsid w:val="00222FC9"/>
    <w:rsid w:val="0022310A"/>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CFF"/>
    <w:rsid w:val="00227D96"/>
    <w:rsid w:val="00227F9E"/>
    <w:rsid w:val="00230040"/>
    <w:rsid w:val="002300E1"/>
    <w:rsid w:val="002305EF"/>
    <w:rsid w:val="00230944"/>
    <w:rsid w:val="00230AD3"/>
    <w:rsid w:val="00230BB1"/>
    <w:rsid w:val="00230D41"/>
    <w:rsid w:val="00230F2F"/>
    <w:rsid w:val="0023101D"/>
    <w:rsid w:val="002313E4"/>
    <w:rsid w:val="002314EE"/>
    <w:rsid w:val="00231740"/>
    <w:rsid w:val="00231929"/>
    <w:rsid w:val="00231D67"/>
    <w:rsid w:val="00231F4E"/>
    <w:rsid w:val="00231F88"/>
    <w:rsid w:val="00232050"/>
    <w:rsid w:val="00232191"/>
    <w:rsid w:val="00232390"/>
    <w:rsid w:val="00232439"/>
    <w:rsid w:val="00232983"/>
    <w:rsid w:val="002329E6"/>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5DD"/>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1F2"/>
    <w:rsid w:val="00242954"/>
    <w:rsid w:val="00242B2A"/>
    <w:rsid w:val="00242CAE"/>
    <w:rsid w:val="00242DD8"/>
    <w:rsid w:val="00242E34"/>
    <w:rsid w:val="0024332D"/>
    <w:rsid w:val="002435A0"/>
    <w:rsid w:val="002436E0"/>
    <w:rsid w:val="0024373D"/>
    <w:rsid w:val="00243ACD"/>
    <w:rsid w:val="00243BFC"/>
    <w:rsid w:val="00243C61"/>
    <w:rsid w:val="00243DCC"/>
    <w:rsid w:val="002443C2"/>
    <w:rsid w:val="00244606"/>
    <w:rsid w:val="0024476B"/>
    <w:rsid w:val="00244924"/>
    <w:rsid w:val="00244A72"/>
    <w:rsid w:val="00244EFE"/>
    <w:rsid w:val="00245048"/>
    <w:rsid w:val="00245083"/>
    <w:rsid w:val="002452C2"/>
    <w:rsid w:val="00245492"/>
    <w:rsid w:val="002458CA"/>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98D"/>
    <w:rsid w:val="00254F42"/>
    <w:rsid w:val="002554A7"/>
    <w:rsid w:val="002554CD"/>
    <w:rsid w:val="002554EF"/>
    <w:rsid w:val="00255BD7"/>
    <w:rsid w:val="00255C71"/>
    <w:rsid w:val="002562A9"/>
    <w:rsid w:val="002563B9"/>
    <w:rsid w:val="0025692A"/>
    <w:rsid w:val="00256D9B"/>
    <w:rsid w:val="00256F02"/>
    <w:rsid w:val="002571C8"/>
    <w:rsid w:val="002572F1"/>
    <w:rsid w:val="00257424"/>
    <w:rsid w:val="00257730"/>
    <w:rsid w:val="00257A62"/>
    <w:rsid w:val="00257B64"/>
    <w:rsid w:val="00260156"/>
    <w:rsid w:val="00260258"/>
    <w:rsid w:val="002606C7"/>
    <w:rsid w:val="0026075E"/>
    <w:rsid w:val="0026095B"/>
    <w:rsid w:val="00260A6F"/>
    <w:rsid w:val="00260E1C"/>
    <w:rsid w:val="00260FAD"/>
    <w:rsid w:val="002611B5"/>
    <w:rsid w:val="002612A1"/>
    <w:rsid w:val="00261351"/>
    <w:rsid w:val="00261383"/>
    <w:rsid w:val="00261C39"/>
    <w:rsid w:val="00261D05"/>
    <w:rsid w:val="002623AC"/>
    <w:rsid w:val="00262525"/>
    <w:rsid w:val="002626E2"/>
    <w:rsid w:val="00262979"/>
    <w:rsid w:val="00262B2E"/>
    <w:rsid w:val="00262CEB"/>
    <w:rsid w:val="00262E69"/>
    <w:rsid w:val="00263038"/>
    <w:rsid w:val="0026313D"/>
    <w:rsid w:val="00263434"/>
    <w:rsid w:val="002634A4"/>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E2D"/>
    <w:rsid w:val="0026509A"/>
    <w:rsid w:val="002651FC"/>
    <w:rsid w:val="00265701"/>
    <w:rsid w:val="00265717"/>
    <w:rsid w:val="00265AF9"/>
    <w:rsid w:val="00265E32"/>
    <w:rsid w:val="00265E3B"/>
    <w:rsid w:val="00265E9A"/>
    <w:rsid w:val="00266210"/>
    <w:rsid w:val="00266253"/>
    <w:rsid w:val="0026628D"/>
    <w:rsid w:val="00266C96"/>
    <w:rsid w:val="0026716C"/>
    <w:rsid w:val="00267243"/>
    <w:rsid w:val="002673F0"/>
    <w:rsid w:val="0026759E"/>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E68"/>
    <w:rsid w:val="00276001"/>
    <w:rsid w:val="002764FB"/>
    <w:rsid w:val="00276624"/>
    <w:rsid w:val="00276A62"/>
    <w:rsid w:val="00276C48"/>
    <w:rsid w:val="00276E2B"/>
    <w:rsid w:val="002774E0"/>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FE5"/>
    <w:rsid w:val="0028145B"/>
    <w:rsid w:val="0028187E"/>
    <w:rsid w:val="00281B58"/>
    <w:rsid w:val="00281C3F"/>
    <w:rsid w:val="00281DE2"/>
    <w:rsid w:val="00282241"/>
    <w:rsid w:val="002825CE"/>
    <w:rsid w:val="0028263F"/>
    <w:rsid w:val="002826D0"/>
    <w:rsid w:val="002826ED"/>
    <w:rsid w:val="002829E8"/>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1E"/>
    <w:rsid w:val="002876D5"/>
    <w:rsid w:val="002877DE"/>
    <w:rsid w:val="00287C28"/>
    <w:rsid w:val="00290097"/>
    <w:rsid w:val="0029018C"/>
    <w:rsid w:val="00290254"/>
    <w:rsid w:val="002903B3"/>
    <w:rsid w:val="002904AA"/>
    <w:rsid w:val="00290CDF"/>
    <w:rsid w:val="002913D7"/>
    <w:rsid w:val="002914FA"/>
    <w:rsid w:val="0029178F"/>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3AB5"/>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3E9"/>
    <w:rsid w:val="002B14F7"/>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949"/>
    <w:rsid w:val="002B4B0D"/>
    <w:rsid w:val="002B4C39"/>
    <w:rsid w:val="002B4E91"/>
    <w:rsid w:val="002B5555"/>
    <w:rsid w:val="002B569B"/>
    <w:rsid w:val="002B5797"/>
    <w:rsid w:val="002B5976"/>
    <w:rsid w:val="002B5BC3"/>
    <w:rsid w:val="002B5C44"/>
    <w:rsid w:val="002B5E9B"/>
    <w:rsid w:val="002B635D"/>
    <w:rsid w:val="002B6397"/>
    <w:rsid w:val="002B64FE"/>
    <w:rsid w:val="002B651D"/>
    <w:rsid w:val="002B6770"/>
    <w:rsid w:val="002B6890"/>
    <w:rsid w:val="002B694E"/>
    <w:rsid w:val="002B6FCF"/>
    <w:rsid w:val="002B6FEE"/>
    <w:rsid w:val="002B70E4"/>
    <w:rsid w:val="002B71E7"/>
    <w:rsid w:val="002B7681"/>
    <w:rsid w:val="002C013F"/>
    <w:rsid w:val="002C014C"/>
    <w:rsid w:val="002C04C2"/>
    <w:rsid w:val="002C0818"/>
    <w:rsid w:val="002C0975"/>
    <w:rsid w:val="002C0B47"/>
    <w:rsid w:val="002C0DD0"/>
    <w:rsid w:val="002C0E0A"/>
    <w:rsid w:val="002C1780"/>
    <w:rsid w:val="002C18A1"/>
    <w:rsid w:val="002C1DD4"/>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DCE"/>
    <w:rsid w:val="002C3E89"/>
    <w:rsid w:val="002C3FE2"/>
    <w:rsid w:val="002C403F"/>
    <w:rsid w:val="002C4758"/>
    <w:rsid w:val="002C4950"/>
    <w:rsid w:val="002C4C64"/>
    <w:rsid w:val="002C4E68"/>
    <w:rsid w:val="002C50DC"/>
    <w:rsid w:val="002C514C"/>
    <w:rsid w:val="002C5533"/>
    <w:rsid w:val="002C557B"/>
    <w:rsid w:val="002C5620"/>
    <w:rsid w:val="002C5A6B"/>
    <w:rsid w:val="002C5AA7"/>
    <w:rsid w:val="002C6030"/>
    <w:rsid w:val="002C60E1"/>
    <w:rsid w:val="002C61E0"/>
    <w:rsid w:val="002C635E"/>
    <w:rsid w:val="002C6480"/>
    <w:rsid w:val="002C6DDA"/>
    <w:rsid w:val="002C7230"/>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6F5"/>
    <w:rsid w:val="002D2AAA"/>
    <w:rsid w:val="002D2B4E"/>
    <w:rsid w:val="002D2CA2"/>
    <w:rsid w:val="002D2F36"/>
    <w:rsid w:val="002D302E"/>
    <w:rsid w:val="002D312A"/>
    <w:rsid w:val="002D31CA"/>
    <w:rsid w:val="002D3231"/>
    <w:rsid w:val="002D3968"/>
    <w:rsid w:val="002D3EDE"/>
    <w:rsid w:val="002D3FB0"/>
    <w:rsid w:val="002D425A"/>
    <w:rsid w:val="002D430C"/>
    <w:rsid w:val="002D4322"/>
    <w:rsid w:val="002D47FC"/>
    <w:rsid w:val="002D48A7"/>
    <w:rsid w:val="002D4A54"/>
    <w:rsid w:val="002D4E37"/>
    <w:rsid w:val="002D52E0"/>
    <w:rsid w:val="002D54DA"/>
    <w:rsid w:val="002D580B"/>
    <w:rsid w:val="002D5A5F"/>
    <w:rsid w:val="002D5B4E"/>
    <w:rsid w:val="002D5DEA"/>
    <w:rsid w:val="002D6127"/>
    <w:rsid w:val="002D68C3"/>
    <w:rsid w:val="002D6C3F"/>
    <w:rsid w:val="002D6C69"/>
    <w:rsid w:val="002D6ECE"/>
    <w:rsid w:val="002D6F25"/>
    <w:rsid w:val="002D772F"/>
    <w:rsid w:val="002D7B79"/>
    <w:rsid w:val="002D7BA0"/>
    <w:rsid w:val="002D7E00"/>
    <w:rsid w:val="002D7F89"/>
    <w:rsid w:val="002E018E"/>
    <w:rsid w:val="002E04F0"/>
    <w:rsid w:val="002E0557"/>
    <w:rsid w:val="002E08F9"/>
    <w:rsid w:val="002E0E94"/>
    <w:rsid w:val="002E0F9C"/>
    <w:rsid w:val="002E10B9"/>
    <w:rsid w:val="002E115B"/>
    <w:rsid w:val="002E1366"/>
    <w:rsid w:val="002E145E"/>
    <w:rsid w:val="002E16BC"/>
    <w:rsid w:val="002E1894"/>
    <w:rsid w:val="002E191D"/>
    <w:rsid w:val="002E1941"/>
    <w:rsid w:val="002E1991"/>
    <w:rsid w:val="002E1DE0"/>
    <w:rsid w:val="002E20C1"/>
    <w:rsid w:val="002E2190"/>
    <w:rsid w:val="002E21D5"/>
    <w:rsid w:val="002E21E0"/>
    <w:rsid w:val="002E251B"/>
    <w:rsid w:val="002E251E"/>
    <w:rsid w:val="002E2550"/>
    <w:rsid w:val="002E2923"/>
    <w:rsid w:val="002E2A76"/>
    <w:rsid w:val="002E306D"/>
    <w:rsid w:val="002E30AB"/>
    <w:rsid w:val="002E3624"/>
    <w:rsid w:val="002E3653"/>
    <w:rsid w:val="002E36AE"/>
    <w:rsid w:val="002E36DC"/>
    <w:rsid w:val="002E38B7"/>
    <w:rsid w:val="002E3B6F"/>
    <w:rsid w:val="002E3BA0"/>
    <w:rsid w:val="002E4049"/>
    <w:rsid w:val="002E4144"/>
    <w:rsid w:val="002E42EF"/>
    <w:rsid w:val="002E4743"/>
    <w:rsid w:val="002E4862"/>
    <w:rsid w:val="002E487E"/>
    <w:rsid w:val="002E4FCB"/>
    <w:rsid w:val="002E51AA"/>
    <w:rsid w:val="002E5255"/>
    <w:rsid w:val="002E539F"/>
    <w:rsid w:val="002E56ED"/>
    <w:rsid w:val="002E58E1"/>
    <w:rsid w:val="002E59B3"/>
    <w:rsid w:val="002E5BBF"/>
    <w:rsid w:val="002E5BDD"/>
    <w:rsid w:val="002E5C56"/>
    <w:rsid w:val="002E5C7D"/>
    <w:rsid w:val="002E6006"/>
    <w:rsid w:val="002E60F3"/>
    <w:rsid w:val="002E635F"/>
    <w:rsid w:val="002E63A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90F"/>
    <w:rsid w:val="002F0ADB"/>
    <w:rsid w:val="002F11F1"/>
    <w:rsid w:val="002F165E"/>
    <w:rsid w:val="002F16BB"/>
    <w:rsid w:val="002F17A3"/>
    <w:rsid w:val="002F1BA5"/>
    <w:rsid w:val="002F1D8B"/>
    <w:rsid w:val="002F1FB5"/>
    <w:rsid w:val="002F2193"/>
    <w:rsid w:val="002F236A"/>
    <w:rsid w:val="002F2508"/>
    <w:rsid w:val="002F2AE0"/>
    <w:rsid w:val="002F30A3"/>
    <w:rsid w:val="002F3784"/>
    <w:rsid w:val="002F3F16"/>
    <w:rsid w:val="002F40FE"/>
    <w:rsid w:val="002F413F"/>
    <w:rsid w:val="002F44AD"/>
    <w:rsid w:val="002F45D3"/>
    <w:rsid w:val="002F4934"/>
    <w:rsid w:val="002F4A1A"/>
    <w:rsid w:val="002F4A52"/>
    <w:rsid w:val="002F4CF5"/>
    <w:rsid w:val="002F4E22"/>
    <w:rsid w:val="002F4FC5"/>
    <w:rsid w:val="002F509E"/>
    <w:rsid w:val="002F52BE"/>
    <w:rsid w:val="002F5422"/>
    <w:rsid w:val="002F5634"/>
    <w:rsid w:val="002F5FDA"/>
    <w:rsid w:val="002F6105"/>
    <w:rsid w:val="002F619C"/>
    <w:rsid w:val="002F6319"/>
    <w:rsid w:val="002F64E3"/>
    <w:rsid w:val="002F68D8"/>
    <w:rsid w:val="002F6BDA"/>
    <w:rsid w:val="002F6EA2"/>
    <w:rsid w:val="002F7120"/>
    <w:rsid w:val="002F73A4"/>
    <w:rsid w:val="002F73BF"/>
    <w:rsid w:val="002F7493"/>
    <w:rsid w:val="002F7564"/>
    <w:rsid w:val="002F77CF"/>
    <w:rsid w:val="002F785E"/>
    <w:rsid w:val="002F7B6D"/>
    <w:rsid w:val="002F7BD6"/>
    <w:rsid w:val="002F7D48"/>
    <w:rsid w:val="002F7EC5"/>
    <w:rsid w:val="00300263"/>
    <w:rsid w:val="003003AD"/>
    <w:rsid w:val="003004CC"/>
    <w:rsid w:val="00300672"/>
    <w:rsid w:val="00300795"/>
    <w:rsid w:val="00300C71"/>
    <w:rsid w:val="00300CDD"/>
    <w:rsid w:val="00300E05"/>
    <w:rsid w:val="003011C0"/>
    <w:rsid w:val="0030126F"/>
    <w:rsid w:val="0030159E"/>
    <w:rsid w:val="00301877"/>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106"/>
    <w:rsid w:val="00304549"/>
    <w:rsid w:val="00304AC5"/>
    <w:rsid w:val="00304FCA"/>
    <w:rsid w:val="003053B3"/>
    <w:rsid w:val="0030577F"/>
    <w:rsid w:val="0030578F"/>
    <w:rsid w:val="003057FD"/>
    <w:rsid w:val="0030599E"/>
    <w:rsid w:val="00305F56"/>
    <w:rsid w:val="00306218"/>
    <w:rsid w:val="003065FB"/>
    <w:rsid w:val="00306671"/>
    <w:rsid w:val="00306AD2"/>
    <w:rsid w:val="00306AFA"/>
    <w:rsid w:val="003070B3"/>
    <w:rsid w:val="003071CF"/>
    <w:rsid w:val="00307278"/>
    <w:rsid w:val="00307332"/>
    <w:rsid w:val="0030743A"/>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4F94"/>
    <w:rsid w:val="00315016"/>
    <w:rsid w:val="0031567D"/>
    <w:rsid w:val="00315814"/>
    <w:rsid w:val="0031599D"/>
    <w:rsid w:val="00315F49"/>
    <w:rsid w:val="00315F72"/>
    <w:rsid w:val="00316072"/>
    <w:rsid w:val="003161E8"/>
    <w:rsid w:val="00316265"/>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45E"/>
    <w:rsid w:val="0032079C"/>
    <w:rsid w:val="0032085E"/>
    <w:rsid w:val="00320AC6"/>
    <w:rsid w:val="00320B1B"/>
    <w:rsid w:val="00320FB7"/>
    <w:rsid w:val="00321410"/>
    <w:rsid w:val="0032165D"/>
    <w:rsid w:val="0032172E"/>
    <w:rsid w:val="00321822"/>
    <w:rsid w:val="00321890"/>
    <w:rsid w:val="003218EB"/>
    <w:rsid w:val="00321B02"/>
    <w:rsid w:val="00321D8F"/>
    <w:rsid w:val="00322131"/>
    <w:rsid w:val="0032227D"/>
    <w:rsid w:val="003222E4"/>
    <w:rsid w:val="003225D1"/>
    <w:rsid w:val="00322A6A"/>
    <w:rsid w:val="00322BC3"/>
    <w:rsid w:val="00322CD1"/>
    <w:rsid w:val="00322D9D"/>
    <w:rsid w:val="00322E3B"/>
    <w:rsid w:val="00322E90"/>
    <w:rsid w:val="00323A1F"/>
    <w:rsid w:val="00323B8E"/>
    <w:rsid w:val="00323D0A"/>
    <w:rsid w:val="00323E6A"/>
    <w:rsid w:val="00323FAD"/>
    <w:rsid w:val="00323FE8"/>
    <w:rsid w:val="0032427E"/>
    <w:rsid w:val="00324473"/>
    <w:rsid w:val="00324731"/>
    <w:rsid w:val="003249F8"/>
    <w:rsid w:val="0032510C"/>
    <w:rsid w:val="003254C5"/>
    <w:rsid w:val="003254D9"/>
    <w:rsid w:val="00325781"/>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BCC"/>
    <w:rsid w:val="00332117"/>
    <w:rsid w:val="003321C3"/>
    <w:rsid w:val="00332238"/>
    <w:rsid w:val="00332962"/>
    <w:rsid w:val="00332CB2"/>
    <w:rsid w:val="00332FD6"/>
    <w:rsid w:val="0033319F"/>
    <w:rsid w:val="003334A2"/>
    <w:rsid w:val="003334AC"/>
    <w:rsid w:val="003335C5"/>
    <w:rsid w:val="00333625"/>
    <w:rsid w:val="003340BD"/>
    <w:rsid w:val="00335250"/>
    <w:rsid w:val="00335441"/>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8A1"/>
    <w:rsid w:val="00340A17"/>
    <w:rsid w:val="00340E16"/>
    <w:rsid w:val="00340E58"/>
    <w:rsid w:val="00341087"/>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D68"/>
    <w:rsid w:val="00345E45"/>
    <w:rsid w:val="00345E76"/>
    <w:rsid w:val="00345EB6"/>
    <w:rsid w:val="003460A2"/>
    <w:rsid w:val="0034684C"/>
    <w:rsid w:val="00346AFF"/>
    <w:rsid w:val="00346EB0"/>
    <w:rsid w:val="003471DC"/>
    <w:rsid w:val="00347248"/>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52"/>
    <w:rsid w:val="00352B78"/>
    <w:rsid w:val="00352CC9"/>
    <w:rsid w:val="00352DAE"/>
    <w:rsid w:val="00352F27"/>
    <w:rsid w:val="00352FD6"/>
    <w:rsid w:val="003530A0"/>
    <w:rsid w:val="003531B0"/>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7B5"/>
    <w:rsid w:val="0036185C"/>
    <w:rsid w:val="003621DC"/>
    <w:rsid w:val="00362244"/>
    <w:rsid w:val="0036225E"/>
    <w:rsid w:val="0036259D"/>
    <w:rsid w:val="0036262C"/>
    <w:rsid w:val="00362C0C"/>
    <w:rsid w:val="00362C32"/>
    <w:rsid w:val="00362C5A"/>
    <w:rsid w:val="00362C9D"/>
    <w:rsid w:val="00362FD6"/>
    <w:rsid w:val="00363175"/>
    <w:rsid w:val="003634FA"/>
    <w:rsid w:val="003635DD"/>
    <w:rsid w:val="00363E61"/>
    <w:rsid w:val="00363EC1"/>
    <w:rsid w:val="00364230"/>
    <w:rsid w:val="00364288"/>
    <w:rsid w:val="003648FB"/>
    <w:rsid w:val="00364A63"/>
    <w:rsid w:val="00364C14"/>
    <w:rsid w:val="00364F8A"/>
    <w:rsid w:val="0036533C"/>
    <w:rsid w:val="00365480"/>
    <w:rsid w:val="00365540"/>
    <w:rsid w:val="00365753"/>
    <w:rsid w:val="003658A1"/>
    <w:rsid w:val="00365F75"/>
    <w:rsid w:val="00366324"/>
    <w:rsid w:val="00366B71"/>
    <w:rsid w:val="00367110"/>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4CB"/>
    <w:rsid w:val="00374788"/>
    <w:rsid w:val="00374804"/>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B07"/>
    <w:rsid w:val="00376E1C"/>
    <w:rsid w:val="00376E52"/>
    <w:rsid w:val="0037709A"/>
    <w:rsid w:val="00377146"/>
    <w:rsid w:val="00377397"/>
    <w:rsid w:val="003774FB"/>
    <w:rsid w:val="003774FD"/>
    <w:rsid w:val="003775BD"/>
    <w:rsid w:val="00377AEE"/>
    <w:rsid w:val="00377CC1"/>
    <w:rsid w:val="0038084F"/>
    <w:rsid w:val="00380892"/>
    <w:rsid w:val="003808A7"/>
    <w:rsid w:val="00381685"/>
    <w:rsid w:val="0038182F"/>
    <w:rsid w:val="00381A0F"/>
    <w:rsid w:val="00381DB2"/>
    <w:rsid w:val="00381DF8"/>
    <w:rsid w:val="003821E7"/>
    <w:rsid w:val="00382858"/>
    <w:rsid w:val="00382903"/>
    <w:rsid w:val="00382FBD"/>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A09"/>
    <w:rsid w:val="00384EE5"/>
    <w:rsid w:val="0038501E"/>
    <w:rsid w:val="00385192"/>
    <w:rsid w:val="003852CC"/>
    <w:rsid w:val="0038556E"/>
    <w:rsid w:val="00385823"/>
    <w:rsid w:val="0038594A"/>
    <w:rsid w:val="00385BD7"/>
    <w:rsid w:val="00385ED3"/>
    <w:rsid w:val="00386050"/>
    <w:rsid w:val="003861D5"/>
    <w:rsid w:val="003862D5"/>
    <w:rsid w:val="00386516"/>
    <w:rsid w:val="0038683D"/>
    <w:rsid w:val="00386A15"/>
    <w:rsid w:val="00386B71"/>
    <w:rsid w:val="00386E22"/>
    <w:rsid w:val="0038702D"/>
    <w:rsid w:val="003870BC"/>
    <w:rsid w:val="0038732E"/>
    <w:rsid w:val="0038735C"/>
    <w:rsid w:val="00387675"/>
    <w:rsid w:val="00387771"/>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874"/>
    <w:rsid w:val="00391A92"/>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1F0"/>
    <w:rsid w:val="0039341D"/>
    <w:rsid w:val="00393555"/>
    <w:rsid w:val="00393B78"/>
    <w:rsid w:val="00393BF0"/>
    <w:rsid w:val="00394070"/>
    <w:rsid w:val="0039418B"/>
    <w:rsid w:val="003943FA"/>
    <w:rsid w:val="00394575"/>
    <w:rsid w:val="00394689"/>
    <w:rsid w:val="00394775"/>
    <w:rsid w:val="00394B44"/>
    <w:rsid w:val="00394C77"/>
    <w:rsid w:val="00394E77"/>
    <w:rsid w:val="0039502C"/>
    <w:rsid w:val="003951A4"/>
    <w:rsid w:val="003955F0"/>
    <w:rsid w:val="003956CC"/>
    <w:rsid w:val="003956FE"/>
    <w:rsid w:val="0039572B"/>
    <w:rsid w:val="00395960"/>
    <w:rsid w:val="0039598F"/>
    <w:rsid w:val="00395CAB"/>
    <w:rsid w:val="00396087"/>
    <w:rsid w:val="003960D5"/>
    <w:rsid w:val="003960F3"/>
    <w:rsid w:val="0039610F"/>
    <w:rsid w:val="003964CA"/>
    <w:rsid w:val="00396510"/>
    <w:rsid w:val="0039665F"/>
    <w:rsid w:val="00396F2B"/>
    <w:rsid w:val="0039732F"/>
    <w:rsid w:val="00397409"/>
    <w:rsid w:val="00397426"/>
    <w:rsid w:val="003974A9"/>
    <w:rsid w:val="00397682"/>
    <w:rsid w:val="003978B8"/>
    <w:rsid w:val="00397B96"/>
    <w:rsid w:val="00397C89"/>
    <w:rsid w:val="00397FF4"/>
    <w:rsid w:val="003A0311"/>
    <w:rsid w:val="003A03C7"/>
    <w:rsid w:val="003A04E0"/>
    <w:rsid w:val="003A05CC"/>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6F51"/>
    <w:rsid w:val="003A70CC"/>
    <w:rsid w:val="003A7239"/>
    <w:rsid w:val="003A748F"/>
    <w:rsid w:val="003A7513"/>
    <w:rsid w:val="003A762E"/>
    <w:rsid w:val="003A76A9"/>
    <w:rsid w:val="003A7747"/>
    <w:rsid w:val="003A7D76"/>
    <w:rsid w:val="003B0271"/>
    <w:rsid w:val="003B0299"/>
    <w:rsid w:val="003B056F"/>
    <w:rsid w:val="003B0901"/>
    <w:rsid w:val="003B0B4D"/>
    <w:rsid w:val="003B0C30"/>
    <w:rsid w:val="003B0D51"/>
    <w:rsid w:val="003B101E"/>
    <w:rsid w:val="003B1046"/>
    <w:rsid w:val="003B127A"/>
    <w:rsid w:val="003B14B8"/>
    <w:rsid w:val="003B1575"/>
    <w:rsid w:val="003B1576"/>
    <w:rsid w:val="003B180E"/>
    <w:rsid w:val="003B188F"/>
    <w:rsid w:val="003B1C76"/>
    <w:rsid w:val="003B1CC2"/>
    <w:rsid w:val="003B2010"/>
    <w:rsid w:val="003B20F5"/>
    <w:rsid w:val="003B21B1"/>
    <w:rsid w:val="003B2852"/>
    <w:rsid w:val="003B294F"/>
    <w:rsid w:val="003B2B79"/>
    <w:rsid w:val="003B2FEA"/>
    <w:rsid w:val="003B38BE"/>
    <w:rsid w:val="003B39C0"/>
    <w:rsid w:val="003B3A40"/>
    <w:rsid w:val="003B3D57"/>
    <w:rsid w:val="003B4159"/>
    <w:rsid w:val="003B4482"/>
    <w:rsid w:val="003B46F4"/>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B09"/>
    <w:rsid w:val="003C5CE6"/>
    <w:rsid w:val="003C5FE7"/>
    <w:rsid w:val="003C6232"/>
    <w:rsid w:val="003C6580"/>
    <w:rsid w:val="003C6BCC"/>
    <w:rsid w:val="003C7459"/>
    <w:rsid w:val="003C77A5"/>
    <w:rsid w:val="003C7800"/>
    <w:rsid w:val="003C78C0"/>
    <w:rsid w:val="003C79A4"/>
    <w:rsid w:val="003C7B18"/>
    <w:rsid w:val="003C7DD2"/>
    <w:rsid w:val="003C7E5D"/>
    <w:rsid w:val="003D023D"/>
    <w:rsid w:val="003D0884"/>
    <w:rsid w:val="003D09DA"/>
    <w:rsid w:val="003D0A97"/>
    <w:rsid w:val="003D0D75"/>
    <w:rsid w:val="003D0E68"/>
    <w:rsid w:val="003D0E7B"/>
    <w:rsid w:val="003D1163"/>
    <w:rsid w:val="003D13FD"/>
    <w:rsid w:val="003D1727"/>
    <w:rsid w:val="003D1DEE"/>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FBC"/>
    <w:rsid w:val="003D7562"/>
    <w:rsid w:val="003D77CC"/>
    <w:rsid w:val="003D79E8"/>
    <w:rsid w:val="003D7BE4"/>
    <w:rsid w:val="003D7D8E"/>
    <w:rsid w:val="003D7EA3"/>
    <w:rsid w:val="003D7EAB"/>
    <w:rsid w:val="003E0436"/>
    <w:rsid w:val="003E0478"/>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2FD8"/>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572"/>
    <w:rsid w:val="003E5941"/>
    <w:rsid w:val="003E5B36"/>
    <w:rsid w:val="003E5D0E"/>
    <w:rsid w:val="003E5D6A"/>
    <w:rsid w:val="003E6592"/>
    <w:rsid w:val="003E67B0"/>
    <w:rsid w:val="003E7016"/>
    <w:rsid w:val="003E703E"/>
    <w:rsid w:val="003E7055"/>
    <w:rsid w:val="003E73BC"/>
    <w:rsid w:val="003E7749"/>
    <w:rsid w:val="003E7A07"/>
    <w:rsid w:val="003E7F13"/>
    <w:rsid w:val="003E7F71"/>
    <w:rsid w:val="003F057D"/>
    <w:rsid w:val="003F0656"/>
    <w:rsid w:val="003F0905"/>
    <w:rsid w:val="003F0D0E"/>
    <w:rsid w:val="003F0DAC"/>
    <w:rsid w:val="003F0E51"/>
    <w:rsid w:val="003F0EA6"/>
    <w:rsid w:val="003F12DE"/>
    <w:rsid w:val="003F1324"/>
    <w:rsid w:val="003F161E"/>
    <w:rsid w:val="003F16E1"/>
    <w:rsid w:val="003F19B7"/>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8C"/>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6F29"/>
    <w:rsid w:val="003F73A0"/>
    <w:rsid w:val="003F7564"/>
    <w:rsid w:val="003F75DD"/>
    <w:rsid w:val="003F7DFF"/>
    <w:rsid w:val="0040015E"/>
    <w:rsid w:val="0040017A"/>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2375"/>
    <w:rsid w:val="004024AB"/>
    <w:rsid w:val="004025A2"/>
    <w:rsid w:val="00402644"/>
    <w:rsid w:val="00402EB7"/>
    <w:rsid w:val="00402EEB"/>
    <w:rsid w:val="00402F2C"/>
    <w:rsid w:val="00402FC4"/>
    <w:rsid w:val="0040303D"/>
    <w:rsid w:val="004032EC"/>
    <w:rsid w:val="0040347A"/>
    <w:rsid w:val="0040376D"/>
    <w:rsid w:val="0040379F"/>
    <w:rsid w:val="00403805"/>
    <w:rsid w:val="00403824"/>
    <w:rsid w:val="004038DA"/>
    <w:rsid w:val="00403F25"/>
    <w:rsid w:val="00404401"/>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21E"/>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9E"/>
    <w:rsid w:val="00407CF8"/>
    <w:rsid w:val="00407D27"/>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E8A"/>
    <w:rsid w:val="00415F3A"/>
    <w:rsid w:val="0041608B"/>
    <w:rsid w:val="0041616C"/>
    <w:rsid w:val="0041693B"/>
    <w:rsid w:val="00416963"/>
    <w:rsid w:val="00416A5F"/>
    <w:rsid w:val="00416A66"/>
    <w:rsid w:val="00416C26"/>
    <w:rsid w:val="00416DCB"/>
    <w:rsid w:val="00417198"/>
    <w:rsid w:val="004171EF"/>
    <w:rsid w:val="00417457"/>
    <w:rsid w:val="00417678"/>
    <w:rsid w:val="00417980"/>
    <w:rsid w:val="00417A46"/>
    <w:rsid w:val="00417AC4"/>
    <w:rsid w:val="00417F4B"/>
    <w:rsid w:val="00420126"/>
    <w:rsid w:val="00420156"/>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659"/>
    <w:rsid w:val="00423746"/>
    <w:rsid w:val="00424A31"/>
    <w:rsid w:val="00424B93"/>
    <w:rsid w:val="00424BC7"/>
    <w:rsid w:val="00424D58"/>
    <w:rsid w:val="0042522D"/>
    <w:rsid w:val="0042535D"/>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16A"/>
    <w:rsid w:val="004272DB"/>
    <w:rsid w:val="004273E6"/>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4E"/>
    <w:rsid w:val="004310B6"/>
    <w:rsid w:val="004312B5"/>
    <w:rsid w:val="004314E7"/>
    <w:rsid w:val="00431531"/>
    <w:rsid w:val="00431626"/>
    <w:rsid w:val="0043185D"/>
    <w:rsid w:val="0043189C"/>
    <w:rsid w:val="00431CB1"/>
    <w:rsid w:val="00431DB5"/>
    <w:rsid w:val="00431FE8"/>
    <w:rsid w:val="00431FEE"/>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EA5"/>
    <w:rsid w:val="0044131C"/>
    <w:rsid w:val="004413A0"/>
    <w:rsid w:val="0044142F"/>
    <w:rsid w:val="0044153F"/>
    <w:rsid w:val="004416F6"/>
    <w:rsid w:val="00441851"/>
    <w:rsid w:val="00442369"/>
    <w:rsid w:val="0044241B"/>
    <w:rsid w:val="004425C2"/>
    <w:rsid w:val="0044272B"/>
    <w:rsid w:val="00442824"/>
    <w:rsid w:val="00442BB5"/>
    <w:rsid w:val="00442D86"/>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F5E"/>
    <w:rsid w:val="004450DC"/>
    <w:rsid w:val="0044540F"/>
    <w:rsid w:val="00445494"/>
    <w:rsid w:val="00445513"/>
    <w:rsid w:val="00445907"/>
    <w:rsid w:val="00445A3B"/>
    <w:rsid w:val="00445CFF"/>
    <w:rsid w:val="00445F16"/>
    <w:rsid w:val="004462AF"/>
    <w:rsid w:val="00446375"/>
    <w:rsid w:val="0044639B"/>
    <w:rsid w:val="0044662A"/>
    <w:rsid w:val="0044666E"/>
    <w:rsid w:val="00446E5A"/>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0FB2"/>
    <w:rsid w:val="004517EF"/>
    <w:rsid w:val="004518D5"/>
    <w:rsid w:val="004518EE"/>
    <w:rsid w:val="004519BF"/>
    <w:rsid w:val="00451B06"/>
    <w:rsid w:val="00451BEB"/>
    <w:rsid w:val="00452092"/>
    <w:rsid w:val="004526EB"/>
    <w:rsid w:val="00452706"/>
    <w:rsid w:val="004527C0"/>
    <w:rsid w:val="00452A80"/>
    <w:rsid w:val="00452C58"/>
    <w:rsid w:val="00453871"/>
    <w:rsid w:val="004539A3"/>
    <w:rsid w:val="00453A93"/>
    <w:rsid w:val="00453AB7"/>
    <w:rsid w:val="00453BB6"/>
    <w:rsid w:val="00453DEF"/>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1E49"/>
    <w:rsid w:val="004622A1"/>
    <w:rsid w:val="004622D0"/>
    <w:rsid w:val="00462420"/>
    <w:rsid w:val="00462A9C"/>
    <w:rsid w:val="00462B09"/>
    <w:rsid w:val="00462C3F"/>
    <w:rsid w:val="00462CB4"/>
    <w:rsid w:val="00462EF0"/>
    <w:rsid w:val="00462FAD"/>
    <w:rsid w:val="00462FC4"/>
    <w:rsid w:val="00463448"/>
    <w:rsid w:val="0046354E"/>
    <w:rsid w:val="0046390F"/>
    <w:rsid w:val="00463A17"/>
    <w:rsid w:val="00463A8C"/>
    <w:rsid w:val="00463AE8"/>
    <w:rsid w:val="00463C3A"/>
    <w:rsid w:val="00463F45"/>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45E"/>
    <w:rsid w:val="004664EC"/>
    <w:rsid w:val="004669CE"/>
    <w:rsid w:val="00466AC8"/>
    <w:rsid w:val="004671FB"/>
    <w:rsid w:val="0046730B"/>
    <w:rsid w:val="004674F2"/>
    <w:rsid w:val="00467640"/>
    <w:rsid w:val="004676D2"/>
    <w:rsid w:val="00467838"/>
    <w:rsid w:val="00467B2C"/>
    <w:rsid w:val="00467DD7"/>
    <w:rsid w:val="00467F9B"/>
    <w:rsid w:val="00470337"/>
    <w:rsid w:val="0047041E"/>
    <w:rsid w:val="004706FD"/>
    <w:rsid w:val="00470750"/>
    <w:rsid w:val="00470893"/>
    <w:rsid w:val="004708E2"/>
    <w:rsid w:val="00470AF6"/>
    <w:rsid w:val="00470BF1"/>
    <w:rsid w:val="00470C25"/>
    <w:rsid w:val="00470E35"/>
    <w:rsid w:val="00470E47"/>
    <w:rsid w:val="0047166D"/>
    <w:rsid w:val="00471856"/>
    <w:rsid w:val="004719A1"/>
    <w:rsid w:val="00471DB0"/>
    <w:rsid w:val="00471EB6"/>
    <w:rsid w:val="00471F3B"/>
    <w:rsid w:val="00471FAB"/>
    <w:rsid w:val="00472101"/>
    <w:rsid w:val="00472964"/>
    <w:rsid w:val="00472ACB"/>
    <w:rsid w:val="00472B1D"/>
    <w:rsid w:val="00472C2B"/>
    <w:rsid w:val="00472E42"/>
    <w:rsid w:val="004736BC"/>
    <w:rsid w:val="00473E9A"/>
    <w:rsid w:val="00473F5F"/>
    <w:rsid w:val="00474085"/>
    <w:rsid w:val="0047410D"/>
    <w:rsid w:val="004744D6"/>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887"/>
    <w:rsid w:val="0048198C"/>
    <w:rsid w:val="00481BF4"/>
    <w:rsid w:val="00481CE2"/>
    <w:rsid w:val="00481DB9"/>
    <w:rsid w:val="00482389"/>
    <w:rsid w:val="004827DD"/>
    <w:rsid w:val="00482943"/>
    <w:rsid w:val="00482ADC"/>
    <w:rsid w:val="00482B1F"/>
    <w:rsid w:val="00482BAD"/>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537A"/>
    <w:rsid w:val="0048541C"/>
    <w:rsid w:val="004855A5"/>
    <w:rsid w:val="004855E2"/>
    <w:rsid w:val="004855EB"/>
    <w:rsid w:val="00485969"/>
    <w:rsid w:val="0048598C"/>
    <w:rsid w:val="00485A3A"/>
    <w:rsid w:val="00485BDC"/>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1BB8"/>
    <w:rsid w:val="004920BC"/>
    <w:rsid w:val="00492339"/>
    <w:rsid w:val="004924E5"/>
    <w:rsid w:val="00492619"/>
    <w:rsid w:val="00492957"/>
    <w:rsid w:val="00492995"/>
    <w:rsid w:val="00492CA9"/>
    <w:rsid w:val="00493330"/>
    <w:rsid w:val="0049345B"/>
    <w:rsid w:val="0049347E"/>
    <w:rsid w:val="0049349F"/>
    <w:rsid w:val="0049357D"/>
    <w:rsid w:val="004935A4"/>
    <w:rsid w:val="004937C0"/>
    <w:rsid w:val="00493CE7"/>
    <w:rsid w:val="00493D08"/>
    <w:rsid w:val="00493D31"/>
    <w:rsid w:val="00493DE6"/>
    <w:rsid w:val="00494076"/>
    <w:rsid w:val="004941D2"/>
    <w:rsid w:val="004943C6"/>
    <w:rsid w:val="00494436"/>
    <w:rsid w:val="0049454F"/>
    <w:rsid w:val="0049457E"/>
    <w:rsid w:val="00494704"/>
    <w:rsid w:val="00494BA0"/>
    <w:rsid w:val="00494E75"/>
    <w:rsid w:val="00494FE8"/>
    <w:rsid w:val="00495071"/>
    <w:rsid w:val="00495145"/>
    <w:rsid w:val="00495227"/>
    <w:rsid w:val="00495586"/>
    <w:rsid w:val="00495907"/>
    <w:rsid w:val="004959B0"/>
    <w:rsid w:val="00495BD8"/>
    <w:rsid w:val="004961DB"/>
    <w:rsid w:val="004964B4"/>
    <w:rsid w:val="00496522"/>
    <w:rsid w:val="0049653E"/>
    <w:rsid w:val="0049682E"/>
    <w:rsid w:val="00496854"/>
    <w:rsid w:val="004969DF"/>
    <w:rsid w:val="00496BEF"/>
    <w:rsid w:val="0049792C"/>
    <w:rsid w:val="00497ECC"/>
    <w:rsid w:val="004A0184"/>
    <w:rsid w:val="004A01E1"/>
    <w:rsid w:val="004A01FB"/>
    <w:rsid w:val="004A06AF"/>
    <w:rsid w:val="004A0A2D"/>
    <w:rsid w:val="004A0A78"/>
    <w:rsid w:val="004A0AD0"/>
    <w:rsid w:val="004A0DA7"/>
    <w:rsid w:val="004A0E00"/>
    <w:rsid w:val="004A15F7"/>
    <w:rsid w:val="004A1600"/>
    <w:rsid w:val="004A1B20"/>
    <w:rsid w:val="004A201F"/>
    <w:rsid w:val="004A2093"/>
    <w:rsid w:val="004A23B8"/>
    <w:rsid w:val="004A23C0"/>
    <w:rsid w:val="004A2447"/>
    <w:rsid w:val="004A28D4"/>
    <w:rsid w:val="004A2908"/>
    <w:rsid w:val="004A29E4"/>
    <w:rsid w:val="004A2AD4"/>
    <w:rsid w:val="004A2B20"/>
    <w:rsid w:val="004A2B3D"/>
    <w:rsid w:val="004A2B8D"/>
    <w:rsid w:val="004A2BE1"/>
    <w:rsid w:val="004A2E44"/>
    <w:rsid w:val="004A30C6"/>
    <w:rsid w:val="004A30F7"/>
    <w:rsid w:val="004A318B"/>
    <w:rsid w:val="004A366E"/>
    <w:rsid w:val="004A36C0"/>
    <w:rsid w:val="004A370A"/>
    <w:rsid w:val="004A3AA3"/>
    <w:rsid w:val="004A3C34"/>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493"/>
    <w:rsid w:val="004A75E1"/>
    <w:rsid w:val="004A7EE7"/>
    <w:rsid w:val="004A7FB0"/>
    <w:rsid w:val="004B0258"/>
    <w:rsid w:val="004B0603"/>
    <w:rsid w:val="004B0706"/>
    <w:rsid w:val="004B0787"/>
    <w:rsid w:val="004B08D0"/>
    <w:rsid w:val="004B0B4F"/>
    <w:rsid w:val="004B11CE"/>
    <w:rsid w:val="004B125D"/>
    <w:rsid w:val="004B1283"/>
    <w:rsid w:val="004B1289"/>
    <w:rsid w:val="004B1310"/>
    <w:rsid w:val="004B1313"/>
    <w:rsid w:val="004B150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3B8"/>
    <w:rsid w:val="004B55EC"/>
    <w:rsid w:val="004B57FB"/>
    <w:rsid w:val="004B58C9"/>
    <w:rsid w:val="004B5E7F"/>
    <w:rsid w:val="004B600F"/>
    <w:rsid w:val="004B6301"/>
    <w:rsid w:val="004B68B3"/>
    <w:rsid w:val="004B6A6C"/>
    <w:rsid w:val="004B6D95"/>
    <w:rsid w:val="004B6EC5"/>
    <w:rsid w:val="004B6EFA"/>
    <w:rsid w:val="004B6FFB"/>
    <w:rsid w:val="004B795F"/>
    <w:rsid w:val="004B7B88"/>
    <w:rsid w:val="004B7BA5"/>
    <w:rsid w:val="004C029A"/>
    <w:rsid w:val="004C0346"/>
    <w:rsid w:val="004C03CC"/>
    <w:rsid w:val="004C0426"/>
    <w:rsid w:val="004C0B5B"/>
    <w:rsid w:val="004C0B74"/>
    <w:rsid w:val="004C0E75"/>
    <w:rsid w:val="004C0F99"/>
    <w:rsid w:val="004C0FB1"/>
    <w:rsid w:val="004C130D"/>
    <w:rsid w:val="004C1329"/>
    <w:rsid w:val="004C1624"/>
    <w:rsid w:val="004C1DB8"/>
    <w:rsid w:val="004C20BD"/>
    <w:rsid w:val="004C2371"/>
    <w:rsid w:val="004C2A1F"/>
    <w:rsid w:val="004C2C4E"/>
    <w:rsid w:val="004C2E91"/>
    <w:rsid w:val="004C2F01"/>
    <w:rsid w:val="004C3257"/>
    <w:rsid w:val="004C326E"/>
    <w:rsid w:val="004C3472"/>
    <w:rsid w:val="004C34E8"/>
    <w:rsid w:val="004C35CB"/>
    <w:rsid w:val="004C370D"/>
    <w:rsid w:val="004C3A57"/>
    <w:rsid w:val="004C3C51"/>
    <w:rsid w:val="004C3EAF"/>
    <w:rsid w:val="004C3FC3"/>
    <w:rsid w:val="004C40CC"/>
    <w:rsid w:val="004C4384"/>
    <w:rsid w:val="004C47BD"/>
    <w:rsid w:val="004C47FE"/>
    <w:rsid w:val="004C4849"/>
    <w:rsid w:val="004C4BCE"/>
    <w:rsid w:val="004C4BF3"/>
    <w:rsid w:val="004C4D73"/>
    <w:rsid w:val="004C4EAB"/>
    <w:rsid w:val="004C4F33"/>
    <w:rsid w:val="004C521E"/>
    <w:rsid w:val="004C538E"/>
    <w:rsid w:val="004C5500"/>
    <w:rsid w:val="004C564E"/>
    <w:rsid w:val="004C584A"/>
    <w:rsid w:val="004C5C61"/>
    <w:rsid w:val="004C5EF0"/>
    <w:rsid w:val="004C6071"/>
    <w:rsid w:val="004C63D6"/>
    <w:rsid w:val="004C660B"/>
    <w:rsid w:val="004C6627"/>
    <w:rsid w:val="004C6915"/>
    <w:rsid w:val="004C6D25"/>
    <w:rsid w:val="004C70BC"/>
    <w:rsid w:val="004C730E"/>
    <w:rsid w:val="004C73FF"/>
    <w:rsid w:val="004C759F"/>
    <w:rsid w:val="004C7739"/>
    <w:rsid w:val="004C7751"/>
    <w:rsid w:val="004C7BC0"/>
    <w:rsid w:val="004C7BDF"/>
    <w:rsid w:val="004C7C61"/>
    <w:rsid w:val="004C7D13"/>
    <w:rsid w:val="004D0130"/>
    <w:rsid w:val="004D01F7"/>
    <w:rsid w:val="004D0200"/>
    <w:rsid w:val="004D033B"/>
    <w:rsid w:val="004D0737"/>
    <w:rsid w:val="004D078E"/>
    <w:rsid w:val="004D07F6"/>
    <w:rsid w:val="004D0DA6"/>
    <w:rsid w:val="004D0E42"/>
    <w:rsid w:val="004D171F"/>
    <w:rsid w:val="004D1A33"/>
    <w:rsid w:val="004D1D64"/>
    <w:rsid w:val="004D1E85"/>
    <w:rsid w:val="004D1F08"/>
    <w:rsid w:val="004D1F6B"/>
    <w:rsid w:val="004D23B0"/>
    <w:rsid w:val="004D2474"/>
    <w:rsid w:val="004D24F2"/>
    <w:rsid w:val="004D253C"/>
    <w:rsid w:val="004D27C4"/>
    <w:rsid w:val="004D2DC3"/>
    <w:rsid w:val="004D2E1A"/>
    <w:rsid w:val="004D2E57"/>
    <w:rsid w:val="004D300B"/>
    <w:rsid w:val="004D311D"/>
    <w:rsid w:val="004D3251"/>
    <w:rsid w:val="004D337F"/>
    <w:rsid w:val="004D365B"/>
    <w:rsid w:val="004D371A"/>
    <w:rsid w:val="004D374D"/>
    <w:rsid w:val="004D392B"/>
    <w:rsid w:val="004D3C02"/>
    <w:rsid w:val="004D3CFB"/>
    <w:rsid w:val="004D4968"/>
    <w:rsid w:val="004D4977"/>
    <w:rsid w:val="004D4A8A"/>
    <w:rsid w:val="004D4BEA"/>
    <w:rsid w:val="004D4E15"/>
    <w:rsid w:val="004D4EE1"/>
    <w:rsid w:val="004D50CC"/>
    <w:rsid w:val="004D52ED"/>
    <w:rsid w:val="004D55BF"/>
    <w:rsid w:val="004D58D1"/>
    <w:rsid w:val="004D59F7"/>
    <w:rsid w:val="004D5A3A"/>
    <w:rsid w:val="004D5A71"/>
    <w:rsid w:val="004D5F02"/>
    <w:rsid w:val="004D6170"/>
    <w:rsid w:val="004D61E6"/>
    <w:rsid w:val="004D6321"/>
    <w:rsid w:val="004D68C0"/>
    <w:rsid w:val="004D6A57"/>
    <w:rsid w:val="004D6DAC"/>
    <w:rsid w:val="004D6DD2"/>
    <w:rsid w:val="004D6EB2"/>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C0"/>
    <w:rsid w:val="004E728A"/>
    <w:rsid w:val="004E7691"/>
    <w:rsid w:val="004E76A5"/>
    <w:rsid w:val="004E77C1"/>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538"/>
    <w:rsid w:val="004F1893"/>
    <w:rsid w:val="004F1A00"/>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723"/>
    <w:rsid w:val="00501A8C"/>
    <w:rsid w:val="00501BF1"/>
    <w:rsid w:val="00501F0D"/>
    <w:rsid w:val="00501F3A"/>
    <w:rsid w:val="005020AC"/>
    <w:rsid w:val="005021FA"/>
    <w:rsid w:val="00502406"/>
    <w:rsid w:val="0050247A"/>
    <w:rsid w:val="005029A2"/>
    <w:rsid w:val="00502BE1"/>
    <w:rsid w:val="00502FCA"/>
    <w:rsid w:val="0050304F"/>
    <w:rsid w:val="005032FE"/>
    <w:rsid w:val="005035E7"/>
    <w:rsid w:val="005038A7"/>
    <w:rsid w:val="00503C12"/>
    <w:rsid w:val="00503C1E"/>
    <w:rsid w:val="00503C88"/>
    <w:rsid w:val="00503F6B"/>
    <w:rsid w:val="00503FAD"/>
    <w:rsid w:val="005041E3"/>
    <w:rsid w:val="00504639"/>
    <w:rsid w:val="005046C9"/>
    <w:rsid w:val="00504C6A"/>
    <w:rsid w:val="00504F40"/>
    <w:rsid w:val="005050F8"/>
    <w:rsid w:val="005051F4"/>
    <w:rsid w:val="00505A2A"/>
    <w:rsid w:val="00505BB5"/>
    <w:rsid w:val="00505E39"/>
    <w:rsid w:val="0050600C"/>
    <w:rsid w:val="0050614B"/>
    <w:rsid w:val="0050638B"/>
    <w:rsid w:val="00506571"/>
    <w:rsid w:val="005067F0"/>
    <w:rsid w:val="00506A8D"/>
    <w:rsid w:val="00506C2E"/>
    <w:rsid w:val="00506CB7"/>
    <w:rsid w:val="00506CC4"/>
    <w:rsid w:val="00507342"/>
    <w:rsid w:val="00507442"/>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588"/>
    <w:rsid w:val="005117D1"/>
    <w:rsid w:val="005118A7"/>
    <w:rsid w:val="00511B5A"/>
    <w:rsid w:val="00511E67"/>
    <w:rsid w:val="005120A1"/>
    <w:rsid w:val="00512747"/>
    <w:rsid w:val="005127AD"/>
    <w:rsid w:val="00512BB1"/>
    <w:rsid w:val="005130E7"/>
    <w:rsid w:val="00513133"/>
    <w:rsid w:val="00513A3D"/>
    <w:rsid w:val="00513E95"/>
    <w:rsid w:val="00513F8F"/>
    <w:rsid w:val="005141D9"/>
    <w:rsid w:val="005142E0"/>
    <w:rsid w:val="00514360"/>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2F5"/>
    <w:rsid w:val="00516582"/>
    <w:rsid w:val="00516654"/>
    <w:rsid w:val="00516763"/>
    <w:rsid w:val="00516B96"/>
    <w:rsid w:val="00516DF3"/>
    <w:rsid w:val="005170D0"/>
    <w:rsid w:val="005173A4"/>
    <w:rsid w:val="00517408"/>
    <w:rsid w:val="005174F8"/>
    <w:rsid w:val="0051770E"/>
    <w:rsid w:val="00517C9B"/>
    <w:rsid w:val="0052001B"/>
    <w:rsid w:val="005205C8"/>
    <w:rsid w:val="00520974"/>
    <w:rsid w:val="00520AD5"/>
    <w:rsid w:val="00521292"/>
    <w:rsid w:val="005212C9"/>
    <w:rsid w:val="00521490"/>
    <w:rsid w:val="0052158F"/>
    <w:rsid w:val="00521D65"/>
    <w:rsid w:val="00521FDB"/>
    <w:rsid w:val="005221A4"/>
    <w:rsid w:val="005222E9"/>
    <w:rsid w:val="00522765"/>
    <w:rsid w:val="00522837"/>
    <w:rsid w:val="00522A35"/>
    <w:rsid w:val="00523366"/>
    <w:rsid w:val="005235E1"/>
    <w:rsid w:val="00523E18"/>
    <w:rsid w:val="00523F32"/>
    <w:rsid w:val="005240E8"/>
    <w:rsid w:val="0052422C"/>
    <w:rsid w:val="005242AF"/>
    <w:rsid w:val="005244D5"/>
    <w:rsid w:val="0052485B"/>
    <w:rsid w:val="005248C4"/>
    <w:rsid w:val="00524AD1"/>
    <w:rsid w:val="00524BBA"/>
    <w:rsid w:val="00524E6A"/>
    <w:rsid w:val="005250E0"/>
    <w:rsid w:val="005251B3"/>
    <w:rsid w:val="005251DA"/>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BA"/>
    <w:rsid w:val="0053012B"/>
    <w:rsid w:val="0053058D"/>
    <w:rsid w:val="0053082E"/>
    <w:rsid w:val="00530AFD"/>
    <w:rsid w:val="00530F07"/>
    <w:rsid w:val="0053127E"/>
    <w:rsid w:val="005313A3"/>
    <w:rsid w:val="0053173A"/>
    <w:rsid w:val="00531824"/>
    <w:rsid w:val="00531AF4"/>
    <w:rsid w:val="00531B30"/>
    <w:rsid w:val="00531BC4"/>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B62"/>
    <w:rsid w:val="00534C56"/>
    <w:rsid w:val="00534C83"/>
    <w:rsid w:val="005354A2"/>
    <w:rsid w:val="00535635"/>
    <w:rsid w:val="00535A27"/>
    <w:rsid w:val="00535EC8"/>
    <w:rsid w:val="005362D4"/>
    <w:rsid w:val="0053637E"/>
    <w:rsid w:val="00536578"/>
    <w:rsid w:val="005368D1"/>
    <w:rsid w:val="00536A5D"/>
    <w:rsid w:val="00536AEE"/>
    <w:rsid w:val="00536AF8"/>
    <w:rsid w:val="00537436"/>
    <w:rsid w:val="005376F0"/>
    <w:rsid w:val="00537AEA"/>
    <w:rsid w:val="00537BE9"/>
    <w:rsid w:val="00537E22"/>
    <w:rsid w:val="00537F06"/>
    <w:rsid w:val="00540053"/>
    <w:rsid w:val="0054008F"/>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A75"/>
    <w:rsid w:val="005431D6"/>
    <w:rsid w:val="00543384"/>
    <w:rsid w:val="0054338F"/>
    <w:rsid w:val="005434DA"/>
    <w:rsid w:val="005436D7"/>
    <w:rsid w:val="00543703"/>
    <w:rsid w:val="0054379B"/>
    <w:rsid w:val="00543A66"/>
    <w:rsid w:val="00543A83"/>
    <w:rsid w:val="00543DE9"/>
    <w:rsid w:val="00543F82"/>
    <w:rsid w:val="00543FB7"/>
    <w:rsid w:val="00544220"/>
    <w:rsid w:val="005444D2"/>
    <w:rsid w:val="0054462D"/>
    <w:rsid w:val="00544C33"/>
    <w:rsid w:val="00544CF9"/>
    <w:rsid w:val="00544DD7"/>
    <w:rsid w:val="00544E2C"/>
    <w:rsid w:val="005452EC"/>
    <w:rsid w:val="0054556F"/>
    <w:rsid w:val="00545987"/>
    <w:rsid w:val="00545C3D"/>
    <w:rsid w:val="00545E6A"/>
    <w:rsid w:val="00546310"/>
    <w:rsid w:val="00546738"/>
    <w:rsid w:val="005467D5"/>
    <w:rsid w:val="005467D6"/>
    <w:rsid w:val="00546942"/>
    <w:rsid w:val="00546AAD"/>
    <w:rsid w:val="00546E79"/>
    <w:rsid w:val="00547093"/>
    <w:rsid w:val="00547123"/>
    <w:rsid w:val="00547750"/>
    <w:rsid w:val="00547B32"/>
    <w:rsid w:val="00547B7A"/>
    <w:rsid w:val="005504D9"/>
    <w:rsid w:val="00550BDB"/>
    <w:rsid w:val="00550C80"/>
    <w:rsid w:val="00550D6F"/>
    <w:rsid w:val="00550E94"/>
    <w:rsid w:val="005511B1"/>
    <w:rsid w:val="00551711"/>
    <w:rsid w:val="00551E1E"/>
    <w:rsid w:val="00551E52"/>
    <w:rsid w:val="00552038"/>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975"/>
    <w:rsid w:val="00554A1F"/>
    <w:rsid w:val="00554C6B"/>
    <w:rsid w:val="00554CB5"/>
    <w:rsid w:val="00554DF7"/>
    <w:rsid w:val="00554E9E"/>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600E7"/>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666"/>
    <w:rsid w:val="0056298A"/>
    <w:rsid w:val="005629CB"/>
    <w:rsid w:val="00562CDC"/>
    <w:rsid w:val="00563062"/>
    <w:rsid w:val="005636A2"/>
    <w:rsid w:val="00563855"/>
    <w:rsid w:val="00563DC7"/>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0D6"/>
    <w:rsid w:val="00566443"/>
    <w:rsid w:val="00566C23"/>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47"/>
    <w:rsid w:val="00571470"/>
    <w:rsid w:val="00571694"/>
    <w:rsid w:val="00571989"/>
    <w:rsid w:val="00571CE5"/>
    <w:rsid w:val="00571DE6"/>
    <w:rsid w:val="00571F4A"/>
    <w:rsid w:val="0057227B"/>
    <w:rsid w:val="0057227C"/>
    <w:rsid w:val="00572583"/>
    <w:rsid w:val="00572643"/>
    <w:rsid w:val="00572668"/>
    <w:rsid w:val="00572847"/>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5A0"/>
    <w:rsid w:val="00574686"/>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ED0"/>
    <w:rsid w:val="00576FC7"/>
    <w:rsid w:val="00577368"/>
    <w:rsid w:val="005777AC"/>
    <w:rsid w:val="00577DCE"/>
    <w:rsid w:val="00577E47"/>
    <w:rsid w:val="00577EB4"/>
    <w:rsid w:val="00577F3D"/>
    <w:rsid w:val="00580089"/>
    <w:rsid w:val="0058070E"/>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932"/>
    <w:rsid w:val="00585C3A"/>
    <w:rsid w:val="0058624E"/>
    <w:rsid w:val="0058628A"/>
    <w:rsid w:val="00586312"/>
    <w:rsid w:val="00586364"/>
    <w:rsid w:val="005863AF"/>
    <w:rsid w:val="0058640D"/>
    <w:rsid w:val="00586897"/>
    <w:rsid w:val="00587004"/>
    <w:rsid w:val="00587117"/>
    <w:rsid w:val="0058759B"/>
    <w:rsid w:val="0058764D"/>
    <w:rsid w:val="00587995"/>
    <w:rsid w:val="00587A26"/>
    <w:rsid w:val="00587B2D"/>
    <w:rsid w:val="0059002C"/>
    <w:rsid w:val="005901E8"/>
    <w:rsid w:val="00590203"/>
    <w:rsid w:val="00590672"/>
    <w:rsid w:val="00590A95"/>
    <w:rsid w:val="00590AAB"/>
    <w:rsid w:val="00590BF6"/>
    <w:rsid w:val="00590CDC"/>
    <w:rsid w:val="00590EBD"/>
    <w:rsid w:val="00591434"/>
    <w:rsid w:val="00591777"/>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E18"/>
    <w:rsid w:val="005A6FA1"/>
    <w:rsid w:val="005A7F72"/>
    <w:rsid w:val="005B0015"/>
    <w:rsid w:val="005B01CA"/>
    <w:rsid w:val="005B141D"/>
    <w:rsid w:val="005B174A"/>
    <w:rsid w:val="005B1B12"/>
    <w:rsid w:val="005B1CB5"/>
    <w:rsid w:val="005B2391"/>
    <w:rsid w:val="005B2C12"/>
    <w:rsid w:val="005B2C70"/>
    <w:rsid w:val="005B2D4D"/>
    <w:rsid w:val="005B2EB8"/>
    <w:rsid w:val="005B3159"/>
    <w:rsid w:val="005B31F2"/>
    <w:rsid w:val="005B355C"/>
    <w:rsid w:val="005B3813"/>
    <w:rsid w:val="005B3C50"/>
    <w:rsid w:val="005B3C58"/>
    <w:rsid w:val="005B3C7C"/>
    <w:rsid w:val="005B3F2A"/>
    <w:rsid w:val="005B4191"/>
    <w:rsid w:val="005B4911"/>
    <w:rsid w:val="005B4C5C"/>
    <w:rsid w:val="005B4CE0"/>
    <w:rsid w:val="005B4D9D"/>
    <w:rsid w:val="005B4E3D"/>
    <w:rsid w:val="005B4E83"/>
    <w:rsid w:val="005B4FD2"/>
    <w:rsid w:val="005B5345"/>
    <w:rsid w:val="005B5350"/>
    <w:rsid w:val="005B53C8"/>
    <w:rsid w:val="005B541A"/>
    <w:rsid w:val="005B5425"/>
    <w:rsid w:val="005B54FE"/>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E8"/>
    <w:rsid w:val="005B73C8"/>
    <w:rsid w:val="005B7824"/>
    <w:rsid w:val="005B79B7"/>
    <w:rsid w:val="005B7AA3"/>
    <w:rsid w:val="005C0358"/>
    <w:rsid w:val="005C0487"/>
    <w:rsid w:val="005C0625"/>
    <w:rsid w:val="005C0904"/>
    <w:rsid w:val="005C09BF"/>
    <w:rsid w:val="005C0B30"/>
    <w:rsid w:val="005C0D61"/>
    <w:rsid w:val="005C0DDE"/>
    <w:rsid w:val="005C0EB1"/>
    <w:rsid w:val="005C11DA"/>
    <w:rsid w:val="005C1225"/>
    <w:rsid w:val="005C132F"/>
    <w:rsid w:val="005C16C9"/>
    <w:rsid w:val="005C1752"/>
    <w:rsid w:val="005C1890"/>
    <w:rsid w:val="005C1FD4"/>
    <w:rsid w:val="005C2144"/>
    <w:rsid w:val="005C2A52"/>
    <w:rsid w:val="005C2B04"/>
    <w:rsid w:val="005C2B7D"/>
    <w:rsid w:val="005C2C84"/>
    <w:rsid w:val="005C30E3"/>
    <w:rsid w:val="005C3534"/>
    <w:rsid w:val="005C376D"/>
    <w:rsid w:val="005C3A26"/>
    <w:rsid w:val="005C3A65"/>
    <w:rsid w:val="005C3CDF"/>
    <w:rsid w:val="005C3CF5"/>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A3E"/>
    <w:rsid w:val="005D2A49"/>
    <w:rsid w:val="005D2B7E"/>
    <w:rsid w:val="005D2C66"/>
    <w:rsid w:val="005D2EE8"/>
    <w:rsid w:val="005D31B1"/>
    <w:rsid w:val="005D31D3"/>
    <w:rsid w:val="005D31DC"/>
    <w:rsid w:val="005D368D"/>
    <w:rsid w:val="005D37C5"/>
    <w:rsid w:val="005D3C99"/>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741"/>
    <w:rsid w:val="005D7814"/>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37A"/>
    <w:rsid w:val="005E4821"/>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C46"/>
    <w:rsid w:val="005F0CBC"/>
    <w:rsid w:val="005F14D3"/>
    <w:rsid w:val="005F1F2A"/>
    <w:rsid w:val="005F1FE4"/>
    <w:rsid w:val="005F202C"/>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D6D"/>
    <w:rsid w:val="00605EBE"/>
    <w:rsid w:val="00606453"/>
    <w:rsid w:val="00606533"/>
    <w:rsid w:val="0060660B"/>
    <w:rsid w:val="006066BF"/>
    <w:rsid w:val="00606704"/>
    <w:rsid w:val="006069A7"/>
    <w:rsid w:val="00606AAE"/>
    <w:rsid w:val="00606DEE"/>
    <w:rsid w:val="00606FEB"/>
    <w:rsid w:val="00607039"/>
    <w:rsid w:val="006071C8"/>
    <w:rsid w:val="0060746F"/>
    <w:rsid w:val="006074B1"/>
    <w:rsid w:val="00607748"/>
    <w:rsid w:val="006078A1"/>
    <w:rsid w:val="006078A6"/>
    <w:rsid w:val="006079D8"/>
    <w:rsid w:val="00607ADE"/>
    <w:rsid w:val="00607B7E"/>
    <w:rsid w:val="00607C80"/>
    <w:rsid w:val="00607E68"/>
    <w:rsid w:val="00610155"/>
    <w:rsid w:val="006102C6"/>
    <w:rsid w:val="006103F0"/>
    <w:rsid w:val="00610B74"/>
    <w:rsid w:val="00610C58"/>
    <w:rsid w:val="00610F34"/>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0B"/>
    <w:rsid w:val="006147EC"/>
    <w:rsid w:val="00614A3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4C"/>
    <w:rsid w:val="0061798A"/>
    <w:rsid w:val="00617BC9"/>
    <w:rsid w:val="00617C5B"/>
    <w:rsid w:val="006201A2"/>
    <w:rsid w:val="00620254"/>
    <w:rsid w:val="00620561"/>
    <w:rsid w:val="00620686"/>
    <w:rsid w:val="0062069A"/>
    <w:rsid w:val="0062085A"/>
    <w:rsid w:val="006209E8"/>
    <w:rsid w:val="00620B1C"/>
    <w:rsid w:val="006210DE"/>
    <w:rsid w:val="00621229"/>
    <w:rsid w:val="006214DB"/>
    <w:rsid w:val="0062171D"/>
    <w:rsid w:val="0062173B"/>
    <w:rsid w:val="0062178B"/>
    <w:rsid w:val="006217DE"/>
    <w:rsid w:val="00621B6A"/>
    <w:rsid w:val="00621C0B"/>
    <w:rsid w:val="00621C43"/>
    <w:rsid w:val="00621C72"/>
    <w:rsid w:val="00621CAD"/>
    <w:rsid w:val="00622453"/>
    <w:rsid w:val="0062270F"/>
    <w:rsid w:val="0062286B"/>
    <w:rsid w:val="00622B56"/>
    <w:rsid w:val="00622ED7"/>
    <w:rsid w:val="00622F1B"/>
    <w:rsid w:val="00623119"/>
    <w:rsid w:val="006232CF"/>
    <w:rsid w:val="006233AB"/>
    <w:rsid w:val="00623427"/>
    <w:rsid w:val="00623449"/>
    <w:rsid w:val="0062387A"/>
    <w:rsid w:val="0062387D"/>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D36"/>
    <w:rsid w:val="00630E0D"/>
    <w:rsid w:val="00631007"/>
    <w:rsid w:val="00631826"/>
    <w:rsid w:val="0063185D"/>
    <w:rsid w:val="006318D2"/>
    <w:rsid w:val="00631F12"/>
    <w:rsid w:val="00632443"/>
    <w:rsid w:val="006324A4"/>
    <w:rsid w:val="00632507"/>
    <w:rsid w:val="006326BC"/>
    <w:rsid w:val="00632927"/>
    <w:rsid w:val="00632A0E"/>
    <w:rsid w:val="00632A4C"/>
    <w:rsid w:val="0063318A"/>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708"/>
    <w:rsid w:val="006347F5"/>
    <w:rsid w:val="006348B9"/>
    <w:rsid w:val="006348F0"/>
    <w:rsid w:val="006349C0"/>
    <w:rsid w:val="00634CDB"/>
    <w:rsid w:val="00634FCF"/>
    <w:rsid w:val="006353FA"/>
    <w:rsid w:val="0063545A"/>
    <w:rsid w:val="0063575E"/>
    <w:rsid w:val="00635AD4"/>
    <w:rsid w:val="00635EDC"/>
    <w:rsid w:val="00635F56"/>
    <w:rsid w:val="0063600C"/>
    <w:rsid w:val="00636094"/>
    <w:rsid w:val="00636144"/>
    <w:rsid w:val="006363C0"/>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D2D"/>
    <w:rsid w:val="00641EF7"/>
    <w:rsid w:val="006422E4"/>
    <w:rsid w:val="0064298B"/>
    <w:rsid w:val="00642D10"/>
    <w:rsid w:val="00642D56"/>
    <w:rsid w:val="00642F10"/>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958"/>
    <w:rsid w:val="00644C92"/>
    <w:rsid w:val="00644D85"/>
    <w:rsid w:val="00644E60"/>
    <w:rsid w:val="00644F35"/>
    <w:rsid w:val="00644F3F"/>
    <w:rsid w:val="00645059"/>
    <w:rsid w:val="00645119"/>
    <w:rsid w:val="00645348"/>
    <w:rsid w:val="006457B7"/>
    <w:rsid w:val="00646584"/>
    <w:rsid w:val="00646D08"/>
    <w:rsid w:val="00646E23"/>
    <w:rsid w:val="00647265"/>
    <w:rsid w:val="00647803"/>
    <w:rsid w:val="00647AE3"/>
    <w:rsid w:val="00647C60"/>
    <w:rsid w:val="00647CB3"/>
    <w:rsid w:val="00647CFC"/>
    <w:rsid w:val="00647D60"/>
    <w:rsid w:val="00647F1E"/>
    <w:rsid w:val="00650150"/>
    <w:rsid w:val="0065035E"/>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4213"/>
    <w:rsid w:val="00654346"/>
    <w:rsid w:val="006544F6"/>
    <w:rsid w:val="00654B42"/>
    <w:rsid w:val="00654B48"/>
    <w:rsid w:val="00654C81"/>
    <w:rsid w:val="00655070"/>
    <w:rsid w:val="00655223"/>
    <w:rsid w:val="00655235"/>
    <w:rsid w:val="00655583"/>
    <w:rsid w:val="00655780"/>
    <w:rsid w:val="0065579F"/>
    <w:rsid w:val="0065594D"/>
    <w:rsid w:val="00655CAF"/>
    <w:rsid w:val="00655EF3"/>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66"/>
    <w:rsid w:val="00662FA2"/>
    <w:rsid w:val="0066317A"/>
    <w:rsid w:val="006633C0"/>
    <w:rsid w:val="006635DC"/>
    <w:rsid w:val="00663908"/>
    <w:rsid w:val="00663AA0"/>
    <w:rsid w:val="00663D19"/>
    <w:rsid w:val="00663E19"/>
    <w:rsid w:val="00663E2A"/>
    <w:rsid w:val="0066402E"/>
    <w:rsid w:val="00664505"/>
    <w:rsid w:val="006646F4"/>
    <w:rsid w:val="006648B9"/>
    <w:rsid w:val="006649E0"/>
    <w:rsid w:val="00665229"/>
    <w:rsid w:val="00665316"/>
    <w:rsid w:val="0066531A"/>
    <w:rsid w:val="006654E8"/>
    <w:rsid w:val="0066568F"/>
    <w:rsid w:val="006656E6"/>
    <w:rsid w:val="00665B9B"/>
    <w:rsid w:val="00665CCE"/>
    <w:rsid w:val="00665DFD"/>
    <w:rsid w:val="00665F4D"/>
    <w:rsid w:val="00665FC8"/>
    <w:rsid w:val="006663BA"/>
    <w:rsid w:val="00666966"/>
    <w:rsid w:val="0066698F"/>
    <w:rsid w:val="00666A55"/>
    <w:rsid w:val="00666B74"/>
    <w:rsid w:val="00666FFA"/>
    <w:rsid w:val="006672FC"/>
    <w:rsid w:val="006674B3"/>
    <w:rsid w:val="00667A27"/>
    <w:rsid w:val="00667CFA"/>
    <w:rsid w:val="0067000E"/>
    <w:rsid w:val="006704BF"/>
    <w:rsid w:val="006705FD"/>
    <w:rsid w:val="00670AD6"/>
    <w:rsid w:val="00670DA7"/>
    <w:rsid w:val="00670ECD"/>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4"/>
    <w:rsid w:val="0067330E"/>
    <w:rsid w:val="006735BC"/>
    <w:rsid w:val="006736E5"/>
    <w:rsid w:val="006737DD"/>
    <w:rsid w:val="00673BDE"/>
    <w:rsid w:val="00673E3D"/>
    <w:rsid w:val="00673EB7"/>
    <w:rsid w:val="00673FBF"/>
    <w:rsid w:val="00673FCB"/>
    <w:rsid w:val="00674072"/>
    <w:rsid w:val="0067409B"/>
    <w:rsid w:val="0067421F"/>
    <w:rsid w:val="00674460"/>
    <w:rsid w:val="00674839"/>
    <w:rsid w:val="00674B38"/>
    <w:rsid w:val="00674D59"/>
    <w:rsid w:val="0067517B"/>
    <w:rsid w:val="00675652"/>
    <w:rsid w:val="006757DC"/>
    <w:rsid w:val="006764B4"/>
    <w:rsid w:val="00676508"/>
    <w:rsid w:val="006767B8"/>
    <w:rsid w:val="006769C3"/>
    <w:rsid w:val="00676D4C"/>
    <w:rsid w:val="006775FF"/>
    <w:rsid w:val="00677725"/>
    <w:rsid w:val="00677B39"/>
    <w:rsid w:val="0068013A"/>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A4A"/>
    <w:rsid w:val="00682B36"/>
    <w:rsid w:val="00682ED3"/>
    <w:rsid w:val="006832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5FF"/>
    <w:rsid w:val="00687BD3"/>
    <w:rsid w:val="00687C94"/>
    <w:rsid w:val="0069013E"/>
    <w:rsid w:val="00690703"/>
    <w:rsid w:val="00690966"/>
    <w:rsid w:val="00690D12"/>
    <w:rsid w:val="00690E65"/>
    <w:rsid w:val="00690F0E"/>
    <w:rsid w:val="00690FB4"/>
    <w:rsid w:val="006915B6"/>
    <w:rsid w:val="006916B1"/>
    <w:rsid w:val="006916C1"/>
    <w:rsid w:val="006919C5"/>
    <w:rsid w:val="00691D43"/>
    <w:rsid w:val="00691EBC"/>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08"/>
    <w:rsid w:val="00694C51"/>
    <w:rsid w:val="00694D8F"/>
    <w:rsid w:val="0069589C"/>
    <w:rsid w:val="00695964"/>
    <w:rsid w:val="0069596E"/>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6A"/>
    <w:rsid w:val="006A1A82"/>
    <w:rsid w:val="006A1B19"/>
    <w:rsid w:val="006A1BF3"/>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750"/>
    <w:rsid w:val="006A3F94"/>
    <w:rsid w:val="006A3FB6"/>
    <w:rsid w:val="006A4113"/>
    <w:rsid w:val="006A4153"/>
    <w:rsid w:val="006A456A"/>
    <w:rsid w:val="006A457B"/>
    <w:rsid w:val="006A457C"/>
    <w:rsid w:val="006A4584"/>
    <w:rsid w:val="006A4784"/>
    <w:rsid w:val="006A484F"/>
    <w:rsid w:val="006A49B5"/>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26F"/>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42D"/>
    <w:rsid w:val="006B288B"/>
    <w:rsid w:val="006B2B0B"/>
    <w:rsid w:val="006B2B36"/>
    <w:rsid w:val="006B35A8"/>
    <w:rsid w:val="006B38FB"/>
    <w:rsid w:val="006B393F"/>
    <w:rsid w:val="006B3B94"/>
    <w:rsid w:val="006B3DB3"/>
    <w:rsid w:val="006B3E55"/>
    <w:rsid w:val="006B4242"/>
    <w:rsid w:val="006B4303"/>
    <w:rsid w:val="006B4D4E"/>
    <w:rsid w:val="006B5029"/>
    <w:rsid w:val="006B589A"/>
    <w:rsid w:val="006B589C"/>
    <w:rsid w:val="006B59E2"/>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B3F"/>
    <w:rsid w:val="006C1E73"/>
    <w:rsid w:val="006C1ED8"/>
    <w:rsid w:val="006C1EE5"/>
    <w:rsid w:val="006C25FF"/>
    <w:rsid w:val="006C27D6"/>
    <w:rsid w:val="006C2E2A"/>
    <w:rsid w:val="006C375B"/>
    <w:rsid w:val="006C377A"/>
    <w:rsid w:val="006C3B87"/>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8CE"/>
    <w:rsid w:val="006C5A4C"/>
    <w:rsid w:val="006C5C20"/>
    <w:rsid w:val="006C5C83"/>
    <w:rsid w:val="006C5E8E"/>
    <w:rsid w:val="006C5FF1"/>
    <w:rsid w:val="006C6287"/>
    <w:rsid w:val="006C66B1"/>
    <w:rsid w:val="006C677C"/>
    <w:rsid w:val="006C6E5C"/>
    <w:rsid w:val="006C6E92"/>
    <w:rsid w:val="006C6FF5"/>
    <w:rsid w:val="006C71A8"/>
    <w:rsid w:val="006C72E6"/>
    <w:rsid w:val="006C75C9"/>
    <w:rsid w:val="006C7983"/>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3F60"/>
    <w:rsid w:val="006D446C"/>
    <w:rsid w:val="006D492A"/>
    <w:rsid w:val="006D493C"/>
    <w:rsid w:val="006D4A28"/>
    <w:rsid w:val="006D4A81"/>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459"/>
    <w:rsid w:val="006D7598"/>
    <w:rsid w:val="006D7850"/>
    <w:rsid w:val="006D78B6"/>
    <w:rsid w:val="006D7B93"/>
    <w:rsid w:val="006D7DAD"/>
    <w:rsid w:val="006D7E64"/>
    <w:rsid w:val="006E039B"/>
    <w:rsid w:val="006E0570"/>
    <w:rsid w:val="006E05B4"/>
    <w:rsid w:val="006E0B16"/>
    <w:rsid w:val="006E0C8A"/>
    <w:rsid w:val="006E0E25"/>
    <w:rsid w:val="006E0E60"/>
    <w:rsid w:val="006E0ED0"/>
    <w:rsid w:val="006E130D"/>
    <w:rsid w:val="006E1348"/>
    <w:rsid w:val="006E176F"/>
    <w:rsid w:val="006E17CB"/>
    <w:rsid w:val="006E182F"/>
    <w:rsid w:val="006E1B1C"/>
    <w:rsid w:val="006E1F8C"/>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53A"/>
    <w:rsid w:val="006F2710"/>
    <w:rsid w:val="006F291E"/>
    <w:rsid w:val="006F2A86"/>
    <w:rsid w:val="006F2E21"/>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6B"/>
    <w:rsid w:val="006F45C8"/>
    <w:rsid w:val="006F4A19"/>
    <w:rsid w:val="006F4EB2"/>
    <w:rsid w:val="006F5065"/>
    <w:rsid w:val="006F523B"/>
    <w:rsid w:val="006F5247"/>
    <w:rsid w:val="006F546C"/>
    <w:rsid w:val="006F5477"/>
    <w:rsid w:val="006F54B9"/>
    <w:rsid w:val="006F557B"/>
    <w:rsid w:val="006F55E6"/>
    <w:rsid w:val="006F5890"/>
    <w:rsid w:val="006F5A24"/>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5F0"/>
    <w:rsid w:val="007006EE"/>
    <w:rsid w:val="0070152A"/>
    <w:rsid w:val="0070177B"/>
    <w:rsid w:val="007017EA"/>
    <w:rsid w:val="0070181F"/>
    <w:rsid w:val="0070193E"/>
    <w:rsid w:val="00701B27"/>
    <w:rsid w:val="00701F8A"/>
    <w:rsid w:val="00702B56"/>
    <w:rsid w:val="00702BFC"/>
    <w:rsid w:val="007034BC"/>
    <w:rsid w:val="007035F6"/>
    <w:rsid w:val="007036E5"/>
    <w:rsid w:val="0070387F"/>
    <w:rsid w:val="00703F2F"/>
    <w:rsid w:val="00703FDA"/>
    <w:rsid w:val="00704487"/>
    <w:rsid w:val="0070465C"/>
    <w:rsid w:val="007046DA"/>
    <w:rsid w:val="007047A7"/>
    <w:rsid w:val="00704A33"/>
    <w:rsid w:val="00704CA2"/>
    <w:rsid w:val="00704DAD"/>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0AD"/>
    <w:rsid w:val="007122CB"/>
    <w:rsid w:val="00712701"/>
    <w:rsid w:val="00712909"/>
    <w:rsid w:val="00712955"/>
    <w:rsid w:val="007129FE"/>
    <w:rsid w:val="00712A0F"/>
    <w:rsid w:val="00712F62"/>
    <w:rsid w:val="00712FDB"/>
    <w:rsid w:val="0071302B"/>
    <w:rsid w:val="007130B8"/>
    <w:rsid w:val="0071374D"/>
    <w:rsid w:val="00713A16"/>
    <w:rsid w:val="00713B00"/>
    <w:rsid w:val="00713E26"/>
    <w:rsid w:val="007142D8"/>
    <w:rsid w:val="00714312"/>
    <w:rsid w:val="00714722"/>
    <w:rsid w:val="007147F9"/>
    <w:rsid w:val="0071480B"/>
    <w:rsid w:val="00714BB1"/>
    <w:rsid w:val="00714D6A"/>
    <w:rsid w:val="00714EBB"/>
    <w:rsid w:val="00714F49"/>
    <w:rsid w:val="007156BB"/>
    <w:rsid w:val="007158E9"/>
    <w:rsid w:val="00715BBE"/>
    <w:rsid w:val="00715CC6"/>
    <w:rsid w:val="00715F49"/>
    <w:rsid w:val="00715FBA"/>
    <w:rsid w:val="007162F2"/>
    <w:rsid w:val="0071636C"/>
    <w:rsid w:val="007163BF"/>
    <w:rsid w:val="0071649C"/>
    <w:rsid w:val="00716B5E"/>
    <w:rsid w:val="00716FC0"/>
    <w:rsid w:val="0071705F"/>
    <w:rsid w:val="00717267"/>
    <w:rsid w:val="0071747B"/>
    <w:rsid w:val="00717504"/>
    <w:rsid w:val="00717750"/>
    <w:rsid w:val="007177EB"/>
    <w:rsid w:val="00717885"/>
    <w:rsid w:val="007178EE"/>
    <w:rsid w:val="00717B0A"/>
    <w:rsid w:val="00717EDC"/>
    <w:rsid w:val="0072024D"/>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426"/>
    <w:rsid w:val="007245A9"/>
    <w:rsid w:val="00724839"/>
    <w:rsid w:val="00724C8B"/>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C18"/>
    <w:rsid w:val="00727D7A"/>
    <w:rsid w:val="00727E9F"/>
    <w:rsid w:val="007300DD"/>
    <w:rsid w:val="00730302"/>
    <w:rsid w:val="0073063C"/>
    <w:rsid w:val="00730AD5"/>
    <w:rsid w:val="00730B71"/>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DCC"/>
    <w:rsid w:val="0073310D"/>
    <w:rsid w:val="00733234"/>
    <w:rsid w:val="00733315"/>
    <w:rsid w:val="00733858"/>
    <w:rsid w:val="0073394E"/>
    <w:rsid w:val="00733959"/>
    <w:rsid w:val="00733A74"/>
    <w:rsid w:val="00733A80"/>
    <w:rsid w:val="00733AA9"/>
    <w:rsid w:val="00733D89"/>
    <w:rsid w:val="00733F4E"/>
    <w:rsid w:val="00734266"/>
    <w:rsid w:val="007343C7"/>
    <w:rsid w:val="00734596"/>
    <w:rsid w:val="0073497A"/>
    <w:rsid w:val="00735265"/>
    <w:rsid w:val="00735276"/>
    <w:rsid w:val="007355AD"/>
    <w:rsid w:val="007356D0"/>
    <w:rsid w:val="007357E4"/>
    <w:rsid w:val="0073637C"/>
    <w:rsid w:val="0073694A"/>
    <w:rsid w:val="00736B49"/>
    <w:rsid w:val="00736D7B"/>
    <w:rsid w:val="007370E6"/>
    <w:rsid w:val="0073723D"/>
    <w:rsid w:val="00737530"/>
    <w:rsid w:val="0073774E"/>
    <w:rsid w:val="007377ED"/>
    <w:rsid w:val="007379AB"/>
    <w:rsid w:val="007379C8"/>
    <w:rsid w:val="0074047F"/>
    <w:rsid w:val="007404FF"/>
    <w:rsid w:val="00740698"/>
    <w:rsid w:val="007406C0"/>
    <w:rsid w:val="00740AC1"/>
    <w:rsid w:val="00740B17"/>
    <w:rsid w:val="00740C09"/>
    <w:rsid w:val="00740CD3"/>
    <w:rsid w:val="0074108B"/>
    <w:rsid w:val="00741AF6"/>
    <w:rsid w:val="00741DDB"/>
    <w:rsid w:val="007420C9"/>
    <w:rsid w:val="00742235"/>
    <w:rsid w:val="00742695"/>
    <w:rsid w:val="00742985"/>
    <w:rsid w:val="00742A51"/>
    <w:rsid w:val="00742BFB"/>
    <w:rsid w:val="00742EC0"/>
    <w:rsid w:val="007431A2"/>
    <w:rsid w:val="00743296"/>
    <w:rsid w:val="007435A4"/>
    <w:rsid w:val="00743757"/>
    <w:rsid w:val="00743867"/>
    <w:rsid w:val="00744055"/>
    <w:rsid w:val="007441E1"/>
    <w:rsid w:val="00744EC9"/>
    <w:rsid w:val="00744FB1"/>
    <w:rsid w:val="0074503C"/>
    <w:rsid w:val="0074529E"/>
    <w:rsid w:val="00745525"/>
    <w:rsid w:val="00745527"/>
    <w:rsid w:val="0074576E"/>
    <w:rsid w:val="00745791"/>
    <w:rsid w:val="00745854"/>
    <w:rsid w:val="00745EBB"/>
    <w:rsid w:val="00745EF7"/>
    <w:rsid w:val="00745FA1"/>
    <w:rsid w:val="00746167"/>
    <w:rsid w:val="00746199"/>
    <w:rsid w:val="0074644A"/>
    <w:rsid w:val="0074697B"/>
    <w:rsid w:val="00746B0B"/>
    <w:rsid w:val="00746C91"/>
    <w:rsid w:val="00747048"/>
    <w:rsid w:val="007471A7"/>
    <w:rsid w:val="00747446"/>
    <w:rsid w:val="00747ABB"/>
    <w:rsid w:val="00747BD8"/>
    <w:rsid w:val="00747E09"/>
    <w:rsid w:val="00747F05"/>
    <w:rsid w:val="0075006F"/>
    <w:rsid w:val="0075038A"/>
    <w:rsid w:val="007504DA"/>
    <w:rsid w:val="007509F9"/>
    <w:rsid w:val="00750A23"/>
    <w:rsid w:val="00750BE1"/>
    <w:rsid w:val="00750DFC"/>
    <w:rsid w:val="007511E4"/>
    <w:rsid w:val="0075146A"/>
    <w:rsid w:val="0075153A"/>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E83"/>
    <w:rsid w:val="00752FE7"/>
    <w:rsid w:val="007531C0"/>
    <w:rsid w:val="007532DD"/>
    <w:rsid w:val="00753367"/>
    <w:rsid w:val="007534AB"/>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2A1"/>
    <w:rsid w:val="007613AF"/>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4CA"/>
    <w:rsid w:val="0076375B"/>
    <w:rsid w:val="00763A87"/>
    <w:rsid w:val="00763CAF"/>
    <w:rsid w:val="00763CB3"/>
    <w:rsid w:val="00763D32"/>
    <w:rsid w:val="00763E21"/>
    <w:rsid w:val="007640D5"/>
    <w:rsid w:val="0076440B"/>
    <w:rsid w:val="007649D7"/>
    <w:rsid w:val="00764C43"/>
    <w:rsid w:val="00764E4E"/>
    <w:rsid w:val="00764EB8"/>
    <w:rsid w:val="00765098"/>
    <w:rsid w:val="0076554C"/>
    <w:rsid w:val="00765561"/>
    <w:rsid w:val="007655D4"/>
    <w:rsid w:val="007658EE"/>
    <w:rsid w:val="0076598E"/>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8B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D15"/>
    <w:rsid w:val="00772D7A"/>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908"/>
    <w:rsid w:val="00776A5D"/>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543"/>
    <w:rsid w:val="00785BB9"/>
    <w:rsid w:val="00785D82"/>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0FE"/>
    <w:rsid w:val="007903EC"/>
    <w:rsid w:val="00790482"/>
    <w:rsid w:val="007908BD"/>
    <w:rsid w:val="00790D16"/>
    <w:rsid w:val="0079101F"/>
    <w:rsid w:val="0079157A"/>
    <w:rsid w:val="007916D2"/>
    <w:rsid w:val="00791A6D"/>
    <w:rsid w:val="00791ADE"/>
    <w:rsid w:val="00791BEA"/>
    <w:rsid w:val="00791CC8"/>
    <w:rsid w:val="00791E9D"/>
    <w:rsid w:val="00792257"/>
    <w:rsid w:val="0079232B"/>
    <w:rsid w:val="00792359"/>
    <w:rsid w:val="007926B7"/>
    <w:rsid w:val="00792963"/>
    <w:rsid w:val="00792D29"/>
    <w:rsid w:val="00792E83"/>
    <w:rsid w:val="00792ECC"/>
    <w:rsid w:val="0079310C"/>
    <w:rsid w:val="007932B0"/>
    <w:rsid w:val="007933EE"/>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4A99"/>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AF3"/>
    <w:rsid w:val="00797DAA"/>
    <w:rsid w:val="00797E6C"/>
    <w:rsid w:val="00797FCF"/>
    <w:rsid w:val="007A0616"/>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373"/>
    <w:rsid w:val="007A3395"/>
    <w:rsid w:val="007A3505"/>
    <w:rsid w:val="007A3BF2"/>
    <w:rsid w:val="007A40E1"/>
    <w:rsid w:val="007A4264"/>
    <w:rsid w:val="007A43F5"/>
    <w:rsid w:val="007A44A4"/>
    <w:rsid w:val="007A4571"/>
    <w:rsid w:val="007A467B"/>
    <w:rsid w:val="007A491F"/>
    <w:rsid w:val="007A4AE0"/>
    <w:rsid w:val="007A4AF1"/>
    <w:rsid w:val="007A4BB7"/>
    <w:rsid w:val="007A4E4E"/>
    <w:rsid w:val="007A4EBE"/>
    <w:rsid w:val="007A5288"/>
    <w:rsid w:val="007A52D9"/>
    <w:rsid w:val="007A5486"/>
    <w:rsid w:val="007A552A"/>
    <w:rsid w:val="007A5EA0"/>
    <w:rsid w:val="007A613E"/>
    <w:rsid w:val="007A618D"/>
    <w:rsid w:val="007A6333"/>
    <w:rsid w:val="007A6477"/>
    <w:rsid w:val="007A6532"/>
    <w:rsid w:val="007A65C6"/>
    <w:rsid w:val="007A66FE"/>
    <w:rsid w:val="007A6909"/>
    <w:rsid w:val="007A6978"/>
    <w:rsid w:val="007A6A08"/>
    <w:rsid w:val="007A6B67"/>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DAC"/>
    <w:rsid w:val="007B1061"/>
    <w:rsid w:val="007B11EE"/>
    <w:rsid w:val="007B16F9"/>
    <w:rsid w:val="007B1C7C"/>
    <w:rsid w:val="007B1F9A"/>
    <w:rsid w:val="007B21A9"/>
    <w:rsid w:val="007B2638"/>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C0"/>
    <w:rsid w:val="007B4D36"/>
    <w:rsid w:val="007B4E9F"/>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B4"/>
    <w:rsid w:val="007B78C4"/>
    <w:rsid w:val="007B78FE"/>
    <w:rsid w:val="007B7B10"/>
    <w:rsid w:val="007C0507"/>
    <w:rsid w:val="007C061C"/>
    <w:rsid w:val="007C06E5"/>
    <w:rsid w:val="007C074F"/>
    <w:rsid w:val="007C0880"/>
    <w:rsid w:val="007C0B7B"/>
    <w:rsid w:val="007C0BD2"/>
    <w:rsid w:val="007C0F3A"/>
    <w:rsid w:val="007C0F5E"/>
    <w:rsid w:val="007C1065"/>
    <w:rsid w:val="007C131D"/>
    <w:rsid w:val="007C1537"/>
    <w:rsid w:val="007C17E9"/>
    <w:rsid w:val="007C1A2D"/>
    <w:rsid w:val="007C1B37"/>
    <w:rsid w:val="007C1B94"/>
    <w:rsid w:val="007C1C2F"/>
    <w:rsid w:val="007C2297"/>
    <w:rsid w:val="007C27AE"/>
    <w:rsid w:val="007C29A7"/>
    <w:rsid w:val="007C2A39"/>
    <w:rsid w:val="007C3439"/>
    <w:rsid w:val="007C3B4B"/>
    <w:rsid w:val="007C3D26"/>
    <w:rsid w:val="007C3D88"/>
    <w:rsid w:val="007C3EA7"/>
    <w:rsid w:val="007C3F14"/>
    <w:rsid w:val="007C41CF"/>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A83"/>
    <w:rsid w:val="007C6CF6"/>
    <w:rsid w:val="007C6D8A"/>
    <w:rsid w:val="007C6F4E"/>
    <w:rsid w:val="007C7626"/>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FBC"/>
    <w:rsid w:val="007D214A"/>
    <w:rsid w:val="007D214B"/>
    <w:rsid w:val="007D218E"/>
    <w:rsid w:val="007D30DA"/>
    <w:rsid w:val="007D34B6"/>
    <w:rsid w:val="007D357E"/>
    <w:rsid w:val="007D3889"/>
    <w:rsid w:val="007D389C"/>
    <w:rsid w:val="007D3921"/>
    <w:rsid w:val="007D39A2"/>
    <w:rsid w:val="007D39D7"/>
    <w:rsid w:val="007D3E49"/>
    <w:rsid w:val="007D40A7"/>
    <w:rsid w:val="007D41A4"/>
    <w:rsid w:val="007D4CBD"/>
    <w:rsid w:val="007D4F4E"/>
    <w:rsid w:val="007D4F80"/>
    <w:rsid w:val="007D4FF2"/>
    <w:rsid w:val="007D512C"/>
    <w:rsid w:val="007D51AD"/>
    <w:rsid w:val="007D52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5C2"/>
    <w:rsid w:val="007E26EE"/>
    <w:rsid w:val="007E28D0"/>
    <w:rsid w:val="007E2B64"/>
    <w:rsid w:val="007E3031"/>
    <w:rsid w:val="007E318B"/>
    <w:rsid w:val="007E3192"/>
    <w:rsid w:val="007E4278"/>
    <w:rsid w:val="007E47E7"/>
    <w:rsid w:val="007E48CD"/>
    <w:rsid w:val="007E48E4"/>
    <w:rsid w:val="007E4C97"/>
    <w:rsid w:val="007E4F0D"/>
    <w:rsid w:val="007E51DF"/>
    <w:rsid w:val="007E531F"/>
    <w:rsid w:val="007E5726"/>
    <w:rsid w:val="007E5983"/>
    <w:rsid w:val="007E5A14"/>
    <w:rsid w:val="007E5C9C"/>
    <w:rsid w:val="007E5D37"/>
    <w:rsid w:val="007E5FFD"/>
    <w:rsid w:val="007E6151"/>
    <w:rsid w:val="007E619F"/>
    <w:rsid w:val="007E6323"/>
    <w:rsid w:val="007E6354"/>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7AC"/>
    <w:rsid w:val="007F17EF"/>
    <w:rsid w:val="007F18C0"/>
    <w:rsid w:val="007F1AB8"/>
    <w:rsid w:val="007F1D4E"/>
    <w:rsid w:val="007F1EC0"/>
    <w:rsid w:val="007F1F7F"/>
    <w:rsid w:val="007F20BD"/>
    <w:rsid w:val="007F22A5"/>
    <w:rsid w:val="007F2333"/>
    <w:rsid w:val="007F2867"/>
    <w:rsid w:val="007F28AA"/>
    <w:rsid w:val="007F2DBB"/>
    <w:rsid w:val="007F2ED4"/>
    <w:rsid w:val="007F325F"/>
    <w:rsid w:val="007F36B7"/>
    <w:rsid w:val="007F3FB0"/>
    <w:rsid w:val="007F428E"/>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3FF"/>
    <w:rsid w:val="007F778A"/>
    <w:rsid w:val="007F7864"/>
    <w:rsid w:val="007F795B"/>
    <w:rsid w:val="007F7AF7"/>
    <w:rsid w:val="007F7B6D"/>
    <w:rsid w:val="007F7B72"/>
    <w:rsid w:val="007F7C2F"/>
    <w:rsid w:val="007F7E0D"/>
    <w:rsid w:val="00800104"/>
    <w:rsid w:val="00800184"/>
    <w:rsid w:val="00800994"/>
    <w:rsid w:val="00800AC8"/>
    <w:rsid w:val="00800D5F"/>
    <w:rsid w:val="00800D94"/>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F8"/>
    <w:rsid w:val="00803643"/>
    <w:rsid w:val="00803E2E"/>
    <w:rsid w:val="00804029"/>
    <w:rsid w:val="008041E1"/>
    <w:rsid w:val="0080471C"/>
    <w:rsid w:val="0080473E"/>
    <w:rsid w:val="00804867"/>
    <w:rsid w:val="00804B2F"/>
    <w:rsid w:val="00804C7E"/>
    <w:rsid w:val="00804E91"/>
    <w:rsid w:val="00805250"/>
    <w:rsid w:val="008052E8"/>
    <w:rsid w:val="0080568C"/>
    <w:rsid w:val="00805BC1"/>
    <w:rsid w:val="00805CB8"/>
    <w:rsid w:val="00805E4C"/>
    <w:rsid w:val="00806058"/>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87"/>
    <w:rsid w:val="008154B6"/>
    <w:rsid w:val="008155E8"/>
    <w:rsid w:val="00815706"/>
    <w:rsid w:val="00815C7F"/>
    <w:rsid w:val="00815F85"/>
    <w:rsid w:val="00816191"/>
    <w:rsid w:val="00816469"/>
    <w:rsid w:val="00816654"/>
    <w:rsid w:val="00816A54"/>
    <w:rsid w:val="00816D94"/>
    <w:rsid w:val="0081713C"/>
    <w:rsid w:val="0081720E"/>
    <w:rsid w:val="008173E1"/>
    <w:rsid w:val="00817508"/>
    <w:rsid w:val="00817742"/>
    <w:rsid w:val="0081787C"/>
    <w:rsid w:val="008179F0"/>
    <w:rsid w:val="00817B8F"/>
    <w:rsid w:val="00817C96"/>
    <w:rsid w:val="00817D2A"/>
    <w:rsid w:val="00817E68"/>
    <w:rsid w:val="00817F27"/>
    <w:rsid w:val="0082005F"/>
    <w:rsid w:val="008200C8"/>
    <w:rsid w:val="00820391"/>
    <w:rsid w:val="00820868"/>
    <w:rsid w:val="00820DA1"/>
    <w:rsid w:val="00820DF1"/>
    <w:rsid w:val="00820EEC"/>
    <w:rsid w:val="00821311"/>
    <w:rsid w:val="0082172C"/>
    <w:rsid w:val="00821975"/>
    <w:rsid w:val="00821D1A"/>
    <w:rsid w:val="00821FFD"/>
    <w:rsid w:val="00822264"/>
    <w:rsid w:val="008224BD"/>
    <w:rsid w:val="00822DAE"/>
    <w:rsid w:val="00822DF7"/>
    <w:rsid w:val="00822FF9"/>
    <w:rsid w:val="0082323F"/>
    <w:rsid w:val="00823277"/>
    <w:rsid w:val="00823335"/>
    <w:rsid w:val="008237B2"/>
    <w:rsid w:val="00823AE0"/>
    <w:rsid w:val="00823BEA"/>
    <w:rsid w:val="00823EBF"/>
    <w:rsid w:val="00823F61"/>
    <w:rsid w:val="008240CA"/>
    <w:rsid w:val="0082449E"/>
    <w:rsid w:val="008249FF"/>
    <w:rsid w:val="00824DE7"/>
    <w:rsid w:val="00824FF1"/>
    <w:rsid w:val="008251EC"/>
    <w:rsid w:val="00825367"/>
    <w:rsid w:val="0082559C"/>
    <w:rsid w:val="00825A13"/>
    <w:rsid w:val="00825C90"/>
    <w:rsid w:val="00825DD4"/>
    <w:rsid w:val="00825F79"/>
    <w:rsid w:val="00826032"/>
    <w:rsid w:val="00826204"/>
    <w:rsid w:val="008263AB"/>
    <w:rsid w:val="00826464"/>
    <w:rsid w:val="00826D90"/>
    <w:rsid w:val="00827015"/>
    <w:rsid w:val="00827109"/>
    <w:rsid w:val="00827648"/>
    <w:rsid w:val="00827667"/>
    <w:rsid w:val="00827704"/>
    <w:rsid w:val="00827A41"/>
    <w:rsid w:val="00827AD1"/>
    <w:rsid w:val="00827AF3"/>
    <w:rsid w:val="00827CBB"/>
    <w:rsid w:val="00827F77"/>
    <w:rsid w:val="008304CC"/>
    <w:rsid w:val="0083056F"/>
    <w:rsid w:val="00830ED8"/>
    <w:rsid w:val="00830F16"/>
    <w:rsid w:val="0083102E"/>
    <w:rsid w:val="00831188"/>
    <w:rsid w:val="00831198"/>
    <w:rsid w:val="008311F9"/>
    <w:rsid w:val="00831267"/>
    <w:rsid w:val="008314BC"/>
    <w:rsid w:val="0083174A"/>
    <w:rsid w:val="00831AB5"/>
    <w:rsid w:val="00831D85"/>
    <w:rsid w:val="00831E51"/>
    <w:rsid w:val="00832142"/>
    <w:rsid w:val="00832803"/>
    <w:rsid w:val="00832C18"/>
    <w:rsid w:val="00832CAF"/>
    <w:rsid w:val="00832E49"/>
    <w:rsid w:val="00832EF7"/>
    <w:rsid w:val="008330DB"/>
    <w:rsid w:val="00833927"/>
    <w:rsid w:val="00833EF5"/>
    <w:rsid w:val="0083400D"/>
    <w:rsid w:val="00834018"/>
    <w:rsid w:val="0083417A"/>
    <w:rsid w:val="008343D8"/>
    <w:rsid w:val="008344A6"/>
    <w:rsid w:val="00834512"/>
    <w:rsid w:val="00834746"/>
    <w:rsid w:val="008349E7"/>
    <w:rsid w:val="00834B51"/>
    <w:rsid w:val="00834BD7"/>
    <w:rsid w:val="00834F7F"/>
    <w:rsid w:val="00835363"/>
    <w:rsid w:val="008354CB"/>
    <w:rsid w:val="0083576E"/>
    <w:rsid w:val="00835A14"/>
    <w:rsid w:val="00835B0A"/>
    <w:rsid w:val="00835B82"/>
    <w:rsid w:val="00835E6C"/>
    <w:rsid w:val="00836133"/>
    <w:rsid w:val="00836282"/>
    <w:rsid w:val="0083657B"/>
    <w:rsid w:val="00836B5B"/>
    <w:rsid w:val="00836D09"/>
    <w:rsid w:val="00836FC2"/>
    <w:rsid w:val="00837034"/>
    <w:rsid w:val="0083768C"/>
    <w:rsid w:val="00837876"/>
    <w:rsid w:val="008379C2"/>
    <w:rsid w:val="00837D49"/>
    <w:rsid w:val="00837F5F"/>
    <w:rsid w:val="008401C3"/>
    <w:rsid w:val="0084022C"/>
    <w:rsid w:val="008403BA"/>
    <w:rsid w:val="008404D7"/>
    <w:rsid w:val="00840634"/>
    <w:rsid w:val="008406CF"/>
    <w:rsid w:val="00840869"/>
    <w:rsid w:val="00840A68"/>
    <w:rsid w:val="00840A83"/>
    <w:rsid w:val="00840D46"/>
    <w:rsid w:val="00840EE5"/>
    <w:rsid w:val="00841167"/>
    <w:rsid w:val="00841573"/>
    <w:rsid w:val="0084191A"/>
    <w:rsid w:val="008419A1"/>
    <w:rsid w:val="00841EB3"/>
    <w:rsid w:val="00842061"/>
    <w:rsid w:val="00842368"/>
    <w:rsid w:val="008426C0"/>
    <w:rsid w:val="00842A5C"/>
    <w:rsid w:val="00842C32"/>
    <w:rsid w:val="00842CD2"/>
    <w:rsid w:val="00842D4B"/>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39"/>
    <w:rsid w:val="00847FB1"/>
    <w:rsid w:val="008502C4"/>
    <w:rsid w:val="00850896"/>
    <w:rsid w:val="00850FF6"/>
    <w:rsid w:val="0085130C"/>
    <w:rsid w:val="00851389"/>
    <w:rsid w:val="0085154E"/>
    <w:rsid w:val="00851991"/>
    <w:rsid w:val="00851AD3"/>
    <w:rsid w:val="00851B22"/>
    <w:rsid w:val="0085202C"/>
    <w:rsid w:val="008521C5"/>
    <w:rsid w:val="00852338"/>
    <w:rsid w:val="00852472"/>
    <w:rsid w:val="00852772"/>
    <w:rsid w:val="00852D96"/>
    <w:rsid w:val="00852EC8"/>
    <w:rsid w:val="00852F3B"/>
    <w:rsid w:val="00853382"/>
    <w:rsid w:val="0085399A"/>
    <w:rsid w:val="00853B2A"/>
    <w:rsid w:val="00853BC8"/>
    <w:rsid w:val="00853C45"/>
    <w:rsid w:val="00854090"/>
    <w:rsid w:val="008540E5"/>
    <w:rsid w:val="00854188"/>
    <w:rsid w:val="008544A1"/>
    <w:rsid w:val="00854983"/>
    <w:rsid w:val="00854B60"/>
    <w:rsid w:val="008553C2"/>
    <w:rsid w:val="00855710"/>
    <w:rsid w:val="00855929"/>
    <w:rsid w:val="00855B4B"/>
    <w:rsid w:val="00855C8E"/>
    <w:rsid w:val="0085603C"/>
    <w:rsid w:val="00856094"/>
    <w:rsid w:val="00856301"/>
    <w:rsid w:val="00856562"/>
    <w:rsid w:val="008566E7"/>
    <w:rsid w:val="008569DF"/>
    <w:rsid w:val="00856DB5"/>
    <w:rsid w:val="00856E4A"/>
    <w:rsid w:val="00856F5E"/>
    <w:rsid w:val="00856FF3"/>
    <w:rsid w:val="0085722A"/>
    <w:rsid w:val="008575C4"/>
    <w:rsid w:val="008577BE"/>
    <w:rsid w:val="00857C34"/>
    <w:rsid w:val="00857F5B"/>
    <w:rsid w:val="00857F83"/>
    <w:rsid w:val="0086002D"/>
    <w:rsid w:val="00860315"/>
    <w:rsid w:val="0086037F"/>
    <w:rsid w:val="00860B49"/>
    <w:rsid w:val="00860CBD"/>
    <w:rsid w:val="008612BA"/>
    <w:rsid w:val="008614C0"/>
    <w:rsid w:val="00861B03"/>
    <w:rsid w:val="00861B41"/>
    <w:rsid w:val="00861D65"/>
    <w:rsid w:val="00861DA1"/>
    <w:rsid w:val="00861DC0"/>
    <w:rsid w:val="008620C2"/>
    <w:rsid w:val="00862173"/>
    <w:rsid w:val="00862290"/>
    <w:rsid w:val="0086248C"/>
    <w:rsid w:val="0086259E"/>
    <w:rsid w:val="008626B0"/>
    <w:rsid w:val="00862988"/>
    <w:rsid w:val="008629D3"/>
    <w:rsid w:val="008632BF"/>
    <w:rsid w:val="0086333E"/>
    <w:rsid w:val="00863479"/>
    <w:rsid w:val="00863559"/>
    <w:rsid w:val="00863741"/>
    <w:rsid w:val="00863AA0"/>
    <w:rsid w:val="00863ECC"/>
    <w:rsid w:val="00864A9F"/>
    <w:rsid w:val="00864C35"/>
    <w:rsid w:val="00864D74"/>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3C1F"/>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B54"/>
    <w:rsid w:val="00877BC2"/>
    <w:rsid w:val="00877C57"/>
    <w:rsid w:val="00877CDC"/>
    <w:rsid w:val="00877F77"/>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351"/>
    <w:rsid w:val="00881611"/>
    <w:rsid w:val="008817A7"/>
    <w:rsid w:val="00881842"/>
    <w:rsid w:val="00881996"/>
    <w:rsid w:val="00881B18"/>
    <w:rsid w:val="00881CFC"/>
    <w:rsid w:val="00881D5C"/>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9D"/>
    <w:rsid w:val="00885BE8"/>
    <w:rsid w:val="00885C2A"/>
    <w:rsid w:val="00885D5D"/>
    <w:rsid w:val="00885F46"/>
    <w:rsid w:val="00886116"/>
    <w:rsid w:val="00886386"/>
    <w:rsid w:val="008864FD"/>
    <w:rsid w:val="0088651F"/>
    <w:rsid w:val="00886654"/>
    <w:rsid w:val="00886A89"/>
    <w:rsid w:val="00886BFC"/>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C0E"/>
    <w:rsid w:val="00891F63"/>
    <w:rsid w:val="008922DC"/>
    <w:rsid w:val="008922DF"/>
    <w:rsid w:val="0089232C"/>
    <w:rsid w:val="008928E8"/>
    <w:rsid w:val="00893024"/>
    <w:rsid w:val="00893230"/>
    <w:rsid w:val="008935A7"/>
    <w:rsid w:val="00893AB7"/>
    <w:rsid w:val="00893B3B"/>
    <w:rsid w:val="00893BC1"/>
    <w:rsid w:val="00893D63"/>
    <w:rsid w:val="00893FB3"/>
    <w:rsid w:val="0089421A"/>
    <w:rsid w:val="00894304"/>
    <w:rsid w:val="0089434E"/>
    <w:rsid w:val="00894D18"/>
    <w:rsid w:val="00895243"/>
    <w:rsid w:val="0089550A"/>
    <w:rsid w:val="0089563D"/>
    <w:rsid w:val="00895A0C"/>
    <w:rsid w:val="00895C7B"/>
    <w:rsid w:val="00896292"/>
    <w:rsid w:val="0089634A"/>
    <w:rsid w:val="00896542"/>
    <w:rsid w:val="0089666F"/>
    <w:rsid w:val="008966EA"/>
    <w:rsid w:val="0089695E"/>
    <w:rsid w:val="00896A6F"/>
    <w:rsid w:val="00896C06"/>
    <w:rsid w:val="00896D10"/>
    <w:rsid w:val="00896DF5"/>
    <w:rsid w:val="0089724C"/>
    <w:rsid w:val="008973FC"/>
    <w:rsid w:val="00897999"/>
    <w:rsid w:val="00897D36"/>
    <w:rsid w:val="008A0173"/>
    <w:rsid w:val="008A021C"/>
    <w:rsid w:val="008A0320"/>
    <w:rsid w:val="008A0339"/>
    <w:rsid w:val="008A038B"/>
    <w:rsid w:val="008A03A0"/>
    <w:rsid w:val="008A0473"/>
    <w:rsid w:val="008A04C7"/>
    <w:rsid w:val="008A0595"/>
    <w:rsid w:val="008A0911"/>
    <w:rsid w:val="008A1071"/>
    <w:rsid w:val="008A111D"/>
    <w:rsid w:val="008A1336"/>
    <w:rsid w:val="008A17AE"/>
    <w:rsid w:val="008A197B"/>
    <w:rsid w:val="008A19FD"/>
    <w:rsid w:val="008A1C65"/>
    <w:rsid w:val="008A1C6C"/>
    <w:rsid w:val="008A1EA1"/>
    <w:rsid w:val="008A200C"/>
    <w:rsid w:val="008A2182"/>
    <w:rsid w:val="008A23EE"/>
    <w:rsid w:val="008A24BD"/>
    <w:rsid w:val="008A2829"/>
    <w:rsid w:val="008A2AAE"/>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C8"/>
    <w:rsid w:val="008B35ED"/>
    <w:rsid w:val="008B393E"/>
    <w:rsid w:val="008B3BE8"/>
    <w:rsid w:val="008B3EC2"/>
    <w:rsid w:val="008B41EF"/>
    <w:rsid w:val="008B4230"/>
    <w:rsid w:val="008B447F"/>
    <w:rsid w:val="008B45A1"/>
    <w:rsid w:val="008B4B0D"/>
    <w:rsid w:val="008B4B33"/>
    <w:rsid w:val="008B4DE9"/>
    <w:rsid w:val="008B53AF"/>
    <w:rsid w:val="008B5577"/>
    <w:rsid w:val="008B60E9"/>
    <w:rsid w:val="008B60ED"/>
    <w:rsid w:val="008B6247"/>
    <w:rsid w:val="008B6528"/>
    <w:rsid w:val="008B6612"/>
    <w:rsid w:val="008B69EC"/>
    <w:rsid w:val="008B6C39"/>
    <w:rsid w:val="008B6E5C"/>
    <w:rsid w:val="008B7083"/>
    <w:rsid w:val="008B72B9"/>
    <w:rsid w:val="008B7435"/>
    <w:rsid w:val="008B7524"/>
    <w:rsid w:val="008B766A"/>
    <w:rsid w:val="008B78B2"/>
    <w:rsid w:val="008B7970"/>
    <w:rsid w:val="008B7A0E"/>
    <w:rsid w:val="008B7B72"/>
    <w:rsid w:val="008B7DAD"/>
    <w:rsid w:val="008B7FDB"/>
    <w:rsid w:val="008C02D0"/>
    <w:rsid w:val="008C09A7"/>
    <w:rsid w:val="008C0CF6"/>
    <w:rsid w:val="008C0DC3"/>
    <w:rsid w:val="008C0DF1"/>
    <w:rsid w:val="008C0F14"/>
    <w:rsid w:val="008C1423"/>
    <w:rsid w:val="008C1677"/>
    <w:rsid w:val="008C2426"/>
    <w:rsid w:val="008C2453"/>
    <w:rsid w:val="008C262C"/>
    <w:rsid w:val="008C26B4"/>
    <w:rsid w:val="008C28BA"/>
    <w:rsid w:val="008C2BA6"/>
    <w:rsid w:val="008C2F6C"/>
    <w:rsid w:val="008C301D"/>
    <w:rsid w:val="008C3033"/>
    <w:rsid w:val="008C3240"/>
    <w:rsid w:val="008C3A87"/>
    <w:rsid w:val="008C3AD2"/>
    <w:rsid w:val="008C4188"/>
    <w:rsid w:val="008C45C2"/>
    <w:rsid w:val="008C4B47"/>
    <w:rsid w:val="008C4CB9"/>
    <w:rsid w:val="008C5246"/>
    <w:rsid w:val="008C58D1"/>
    <w:rsid w:val="008C59D5"/>
    <w:rsid w:val="008C5B10"/>
    <w:rsid w:val="008C5B7B"/>
    <w:rsid w:val="008C5F1B"/>
    <w:rsid w:val="008C6C7A"/>
    <w:rsid w:val="008C6E58"/>
    <w:rsid w:val="008C6F4F"/>
    <w:rsid w:val="008C74CC"/>
    <w:rsid w:val="008C7651"/>
    <w:rsid w:val="008C7821"/>
    <w:rsid w:val="008C7A7C"/>
    <w:rsid w:val="008C7F77"/>
    <w:rsid w:val="008D02CB"/>
    <w:rsid w:val="008D0459"/>
    <w:rsid w:val="008D05D2"/>
    <w:rsid w:val="008D09D9"/>
    <w:rsid w:val="008D0A5C"/>
    <w:rsid w:val="008D1305"/>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C74"/>
    <w:rsid w:val="008D5FCD"/>
    <w:rsid w:val="008D6012"/>
    <w:rsid w:val="008D61BE"/>
    <w:rsid w:val="008D647D"/>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FDF"/>
    <w:rsid w:val="008E2051"/>
    <w:rsid w:val="008E20EC"/>
    <w:rsid w:val="008E22A9"/>
    <w:rsid w:val="008E2562"/>
    <w:rsid w:val="008E290D"/>
    <w:rsid w:val="008E2B47"/>
    <w:rsid w:val="008E2C59"/>
    <w:rsid w:val="008E30C3"/>
    <w:rsid w:val="008E329C"/>
    <w:rsid w:val="008E3587"/>
    <w:rsid w:val="008E35C0"/>
    <w:rsid w:val="008E3677"/>
    <w:rsid w:val="008E378A"/>
    <w:rsid w:val="008E388C"/>
    <w:rsid w:val="008E3896"/>
    <w:rsid w:val="008E39BA"/>
    <w:rsid w:val="008E3A42"/>
    <w:rsid w:val="008E3CAD"/>
    <w:rsid w:val="008E3DF0"/>
    <w:rsid w:val="008E3EA2"/>
    <w:rsid w:val="008E3F52"/>
    <w:rsid w:val="008E4024"/>
    <w:rsid w:val="008E412D"/>
    <w:rsid w:val="008E427C"/>
    <w:rsid w:val="008E451A"/>
    <w:rsid w:val="008E47E6"/>
    <w:rsid w:val="008E4820"/>
    <w:rsid w:val="008E4E32"/>
    <w:rsid w:val="008E5349"/>
    <w:rsid w:val="008E5B5F"/>
    <w:rsid w:val="008E5CCD"/>
    <w:rsid w:val="008E5CED"/>
    <w:rsid w:val="008E5D5A"/>
    <w:rsid w:val="008E6162"/>
    <w:rsid w:val="008E6333"/>
    <w:rsid w:val="008E6696"/>
    <w:rsid w:val="008E6788"/>
    <w:rsid w:val="008E69C8"/>
    <w:rsid w:val="008E6BCA"/>
    <w:rsid w:val="008E6DEC"/>
    <w:rsid w:val="008E710C"/>
    <w:rsid w:val="008E714E"/>
    <w:rsid w:val="008E72F5"/>
    <w:rsid w:val="008E7410"/>
    <w:rsid w:val="008E777B"/>
    <w:rsid w:val="008E7853"/>
    <w:rsid w:val="008E7978"/>
    <w:rsid w:val="008E7DB3"/>
    <w:rsid w:val="008F01AB"/>
    <w:rsid w:val="008F0460"/>
    <w:rsid w:val="008F07AA"/>
    <w:rsid w:val="008F0CEA"/>
    <w:rsid w:val="008F0D27"/>
    <w:rsid w:val="008F18D4"/>
    <w:rsid w:val="008F1A4E"/>
    <w:rsid w:val="008F1CF8"/>
    <w:rsid w:val="008F2201"/>
    <w:rsid w:val="008F2595"/>
    <w:rsid w:val="008F2658"/>
    <w:rsid w:val="008F26E8"/>
    <w:rsid w:val="008F2A4B"/>
    <w:rsid w:val="008F2B4B"/>
    <w:rsid w:val="008F2B6D"/>
    <w:rsid w:val="008F2D29"/>
    <w:rsid w:val="008F3039"/>
    <w:rsid w:val="008F30FC"/>
    <w:rsid w:val="008F315F"/>
    <w:rsid w:val="008F3617"/>
    <w:rsid w:val="008F362A"/>
    <w:rsid w:val="008F3D2D"/>
    <w:rsid w:val="008F3D7C"/>
    <w:rsid w:val="008F3DC9"/>
    <w:rsid w:val="008F4107"/>
    <w:rsid w:val="008F4150"/>
    <w:rsid w:val="008F473A"/>
    <w:rsid w:val="008F48C2"/>
    <w:rsid w:val="008F4BFE"/>
    <w:rsid w:val="008F4D97"/>
    <w:rsid w:val="008F4E3F"/>
    <w:rsid w:val="008F5184"/>
    <w:rsid w:val="008F5495"/>
    <w:rsid w:val="008F56F9"/>
    <w:rsid w:val="008F574E"/>
    <w:rsid w:val="008F595E"/>
    <w:rsid w:val="008F5E1B"/>
    <w:rsid w:val="008F6188"/>
    <w:rsid w:val="008F6261"/>
    <w:rsid w:val="008F6649"/>
    <w:rsid w:val="008F6723"/>
    <w:rsid w:val="008F6874"/>
    <w:rsid w:val="008F6ACF"/>
    <w:rsid w:val="008F6CD1"/>
    <w:rsid w:val="008F6D36"/>
    <w:rsid w:val="008F7925"/>
    <w:rsid w:val="008F7BD6"/>
    <w:rsid w:val="008F7CEF"/>
    <w:rsid w:val="008F7D1F"/>
    <w:rsid w:val="008F7DFA"/>
    <w:rsid w:val="008F7F2E"/>
    <w:rsid w:val="009000FD"/>
    <w:rsid w:val="0090021E"/>
    <w:rsid w:val="00900445"/>
    <w:rsid w:val="0090085B"/>
    <w:rsid w:val="00900866"/>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9FD"/>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A2"/>
    <w:rsid w:val="00905A06"/>
    <w:rsid w:val="00905B9D"/>
    <w:rsid w:val="00906100"/>
    <w:rsid w:val="00906486"/>
    <w:rsid w:val="00906517"/>
    <w:rsid w:val="009067B8"/>
    <w:rsid w:val="00906A8E"/>
    <w:rsid w:val="00906EED"/>
    <w:rsid w:val="00907071"/>
    <w:rsid w:val="0090715C"/>
    <w:rsid w:val="00907880"/>
    <w:rsid w:val="00907B4A"/>
    <w:rsid w:val="00907D99"/>
    <w:rsid w:val="009101BF"/>
    <w:rsid w:val="0091027A"/>
    <w:rsid w:val="00910334"/>
    <w:rsid w:val="009105E7"/>
    <w:rsid w:val="00910671"/>
    <w:rsid w:val="009108A7"/>
    <w:rsid w:val="00910E56"/>
    <w:rsid w:val="00910ED6"/>
    <w:rsid w:val="00910F6F"/>
    <w:rsid w:val="009112E5"/>
    <w:rsid w:val="009113C1"/>
    <w:rsid w:val="009113C6"/>
    <w:rsid w:val="009116DE"/>
    <w:rsid w:val="00911E1A"/>
    <w:rsid w:val="009123B9"/>
    <w:rsid w:val="00912B7D"/>
    <w:rsid w:val="0091345B"/>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610F"/>
    <w:rsid w:val="009161BA"/>
    <w:rsid w:val="00916328"/>
    <w:rsid w:val="00916433"/>
    <w:rsid w:val="0091647F"/>
    <w:rsid w:val="00916827"/>
    <w:rsid w:val="00916901"/>
    <w:rsid w:val="0091693C"/>
    <w:rsid w:val="00916996"/>
    <w:rsid w:val="009170BC"/>
    <w:rsid w:val="009173EB"/>
    <w:rsid w:val="009174FA"/>
    <w:rsid w:val="00917A5D"/>
    <w:rsid w:val="00917CCB"/>
    <w:rsid w:val="00917FD3"/>
    <w:rsid w:val="00920259"/>
    <w:rsid w:val="0092053A"/>
    <w:rsid w:val="00920874"/>
    <w:rsid w:val="00920AF4"/>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934"/>
    <w:rsid w:val="00924F5D"/>
    <w:rsid w:val="00924FE0"/>
    <w:rsid w:val="0092507E"/>
    <w:rsid w:val="00925470"/>
    <w:rsid w:val="00925511"/>
    <w:rsid w:val="00925836"/>
    <w:rsid w:val="00925DD1"/>
    <w:rsid w:val="00926030"/>
    <w:rsid w:val="009260EC"/>
    <w:rsid w:val="00926140"/>
    <w:rsid w:val="00926264"/>
    <w:rsid w:val="00926595"/>
    <w:rsid w:val="009265CC"/>
    <w:rsid w:val="00926681"/>
    <w:rsid w:val="0092698B"/>
    <w:rsid w:val="009269EB"/>
    <w:rsid w:val="00926E71"/>
    <w:rsid w:val="00926EBB"/>
    <w:rsid w:val="00926EE5"/>
    <w:rsid w:val="00927211"/>
    <w:rsid w:val="00927752"/>
    <w:rsid w:val="00927CAF"/>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E4"/>
    <w:rsid w:val="00933E25"/>
    <w:rsid w:val="00933F7F"/>
    <w:rsid w:val="009343B2"/>
    <w:rsid w:val="0093457F"/>
    <w:rsid w:val="00934753"/>
    <w:rsid w:val="00934B08"/>
    <w:rsid w:val="00935490"/>
    <w:rsid w:val="009354D1"/>
    <w:rsid w:val="00935521"/>
    <w:rsid w:val="009355F0"/>
    <w:rsid w:val="00935B52"/>
    <w:rsid w:val="0093611C"/>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A1C"/>
    <w:rsid w:val="00941B97"/>
    <w:rsid w:val="00941CDD"/>
    <w:rsid w:val="00941DA0"/>
    <w:rsid w:val="009420AB"/>
    <w:rsid w:val="0094212A"/>
    <w:rsid w:val="0094219A"/>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CBE"/>
    <w:rsid w:val="00944D54"/>
    <w:rsid w:val="00944DDE"/>
    <w:rsid w:val="0094540F"/>
    <w:rsid w:val="0094596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BC9"/>
    <w:rsid w:val="00951C7E"/>
    <w:rsid w:val="00951CF6"/>
    <w:rsid w:val="00951E1C"/>
    <w:rsid w:val="00952096"/>
    <w:rsid w:val="0095225E"/>
    <w:rsid w:val="00952264"/>
    <w:rsid w:val="00952283"/>
    <w:rsid w:val="009522C0"/>
    <w:rsid w:val="009527A4"/>
    <w:rsid w:val="009527B9"/>
    <w:rsid w:val="00952ACA"/>
    <w:rsid w:val="00952FFA"/>
    <w:rsid w:val="009532CD"/>
    <w:rsid w:val="009537A7"/>
    <w:rsid w:val="00953850"/>
    <w:rsid w:val="009539E6"/>
    <w:rsid w:val="00953A86"/>
    <w:rsid w:val="00953B1F"/>
    <w:rsid w:val="00953C94"/>
    <w:rsid w:val="0095402A"/>
    <w:rsid w:val="0095406B"/>
    <w:rsid w:val="009545B4"/>
    <w:rsid w:val="009548C3"/>
    <w:rsid w:val="00954B61"/>
    <w:rsid w:val="00954BC4"/>
    <w:rsid w:val="00954E04"/>
    <w:rsid w:val="00954FB7"/>
    <w:rsid w:val="0095506D"/>
    <w:rsid w:val="0095524E"/>
    <w:rsid w:val="009555E2"/>
    <w:rsid w:val="009557DF"/>
    <w:rsid w:val="00955849"/>
    <w:rsid w:val="00955944"/>
    <w:rsid w:val="00955A2E"/>
    <w:rsid w:val="00955E35"/>
    <w:rsid w:val="00956101"/>
    <w:rsid w:val="00956361"/>
    <w:rsid w:val="00956537"/>
    <w:rsid w:val="009566DA"/>
    <w:rsid w:val="00956BB2"/>
    <w:rsid w:val="00956C61"/>
    <w:rsid w:val="00956EBF"/>
    <w:rsid w:val="00956F90"/>
    <w:rsid w:val="00957060"/>
    <w:rsid w:val="00957487"/>
    <w:rsid w:val="009577CB"/>
    <w:rsid w:val="00957944"/>
    <w:rsid w:val="00957C1C"/>
    <w:rsid w:val="00957D9C"/>
    <w:rsid w:val="00960353"/>
    <w:rsid w:val="009603AB"/>
    <w:rsid w:val="0096042B"/>
    <w:rsid w:val="009605AA"/>
    <w:rsid w:val="009607AF"/>
    <w:rsid w:val="00960A88"/>
    <w:rsid w:val="00960C68"/>
    <w:rsid w:val="00960CB6"/>
    <w:rsid w:val="00960D27"/>
    <w:rsid w:val="00960E7D"/>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B17"/>
    <w:rsid w:val="00964E3C"/>
    <w:rsid w:val="00964E69"/>
    <w:rsid w:val="0096504D"/>
    <w:rsid w:val="00965235"/>
    <w:rsid w:val="009654F0"/>
    <w:rsid w:val="009656BC"/>
    <w:rsid w:val="009659EA"/>
    <w:rsid w:val="00965C28"/>
    <w:rsid w:val="00965FA6"/>
    <w:rsid w:val="00966079"/>
    <w:rsid w:val="009663A3"/>
    <w:rsid w:val="00966564"/>
    <w:rsid w:val="0096681D"/>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7A1"/>
    <w:rsid w:val="0097182A"/>
    <w:rsid w:val="00971940"/>
    <w:rsid w:val="00971D8F"/>
    <w:rsid w:val="00971E51"/>
    <w:rsid w:val="00971EC5"/>
    <w:rsid w:val="00971F6B"/>
    <w:rsid w:val="00971FCC"/>
    <w:rsid w:val="0097298A"/>
    <w:rsid w:val="00972A0B"/>
    <w:rsid w:val="00972BAB"/>
    <w:rsid w:val="00972BB7"/>
    <w:rsid w:val="00972C06"/>
    <w:rsid w:val="00972C90"/>
    <w:rsid w:val="00972E36"/>
    <w:rsid w:val="00972F4C"/>
    <w:rsid w:val="00972FEB"/>
    <w:rsid w:val="00973257"/>
    <w:rsid w:val="009734EF"/>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69A"/>
    <w:rsid w:val="0097570F"/>
    <w:rsid w:val="00975859"/>
    <w:rsid w:val="00975E36"/>
    <w:rsid w:val="00975EC7"/>
    <w:rsid w:val="00975F1B"/>
    <w:rsid w:val="009767DE"/>
    <w:rsid w:val="00976D63"/>
    <w:rsid w:val="009773A0"/>
    <w:rsid w:val="009775C2"/>
    <w:rsid w:val="00977852"/>
    <w:rsid w:val="009778AB"/>
    <w:rsid w:val="00977EAE"/>
    <w:rsid w:val="00980070"/>
    <w:rsid w:val="0098009B"/>
    <w:rsid w:val="009803E4"/>
    <w:rsid w:val="00980403"/>
    <w:rsid w:val="009804C2"/>
    <w:rsid w:val="009804CB"/>
    <w:rsid w:val="009805E3"/>
    <w:rsid w:val="009807C2"/>
    <w:rsid w:val="009809DD"/>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3AC"/>
    <w:rsid w:val="0098445B"/>
    <w:rsid w:val="00984621"/>
    <w:rsid w:val="00984F16"/>
    <w:rsid w:val="0098511E"/>
    <w:rsid w:val="00985165"/>
    <w:rsid w:val="009852B3"/>
    <w:rsid w:val="0098537C"/>
    <w:rsid w:val="0098541D"/>
    <w:rsid w:val="00985CA4"/>
    <w:rsid w:val="0098601C"/>
    <w:rsid w:val="009863D3"/>
    <w:rsid w:val="0098666F"/>
    <w:rsid w:val="00986956"/>
    <w:rsid w:val="009869AB"/>
    <w:rsid w:val="00986A83"/>
    <w:rsid w:val="00987236"/>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21A"/>
    <w:rsid w:val="00994A77"/>
    <w:rsid w:val="00994BD1"/>
    <w:rsid w:val="00994F40"/>
    <w:rsid w:val="00995263"/>
    <w:rsid w:val="00995360"/>
    <w:rsid w:val="009954AD"/>
    <w:rsid w:val="0099567F"/>
    <w:rsid w:val="009956EB"/>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212"/>
    <w:rsid w:val="009A02E1"/>
    <w:rsid w:val="009A031F"/>
    <w:rsid w:val="009A041C"/>
    <w:rsid w:val="009A0822"/>
    <w:rsid w:val="009A12D1"/>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93"/>
    <w:rsid w:val="009A468D"/>
    <w:rsid w:val="009A4888"/>
    <w:rsid w:val="009A4A8A"/>
    <w:rsid w:val="009A4CF3"/>
    <w:rsid w:val="009A516A"/>
    <w:rsid w:val="009A528E"/>
    <w:rsid w:val="009A5389"/>
    <w:rsid w:val="009A542D"/>
    <w:rsid w:val="009A5BA0"/>
    <w:rsid w:val="009A5DC3"/>
    <w:rsid w:val="009A6073"/>
    <w:rsid w:val="009A6127"/>
    <w:rsid w:val="009A637B"/>
    <w:rsid w:val="009A6456"/>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263"/>
    <w:rsid w:val="009B0542"/>
    <w:rsid w:val="009B0605"/>
    <w:rsid w:val="009B0C68"/>
    <w:rsid w:val="009B0DA0"/>
    <w:rsid w:val="009B0DD2"/>
    <w:rsid w:val="009B13A1"/>
    <w:rsid w:val="009B13D7"/>
    <w:rsid w:val="009B1513"/>
    <w:rsid w:val="009B1677"/>
    <w:rsid w:val="009B1AF7"/>
    <w:rsid w:val="009B2092"/>
    <w:rsid w:val="009B245E"/>
    <w:rsid w:val="009B2532"/>
    <w:rsid w:val="009B2655"/>
    <w:rsid w:val="009B2927"/>
    <w:rsid w:val="009B3221"/>
    <w:rsid w:val="009B3427"/>
    <w:rsid w:val="009B346F"/>
    <w:rsid w:val="009B3581"/>
    <w:rsid w:val="009B3745"/>
    <w:rsid w:val="009B3A8F"/>
    <w:rsid w:val="009B3BF5"/>
    <w:rsid w:val="009B3C79"/>
    <w:rsid w:val="009B3D0C"/>
    <w:rsid w:val="009B42DA"/>
    <w:rsid w:val="009B4821"/>
    <w:rsid w:val="009B4BED"/>
    <w:rsid w:val="009B4C24"/>
    <w:rsid w:val="009B5039"/>
    <w:rsid w:val="009B5240"/>
    <w:rsid w:val="009B55C0"/>
    <w:rsid w:val="009B5821"/>
    <w:rsid w:val="009B591E"/>
    <w:rsid w:val="009B59B0"/>
    <w:rsid w:val="009B5B13"/>
    <w:rsid w:val="009B616B"/>
    <w:rsid w:val="009B62F9"/>
    <w:rsid w:val="009B66A0"/>
    <w:rsid w:val="009B6721"/>
    <w:rsid w:val="009B68AD"/>
    <w:rsid w:val="009B6C13"/>
    <w:rsid w:val="009B6F64"/>
    <w:rsid w:val="009B7100"/>
    <w:rsid w:val="009B717B"/>
    <w:rsid w:val="009B739E"/>
    <w:rsid w:val="009B79C4"/>
    <w:rsid w:val="009B79D6"/>
    <w:rsid w:val="009B7BB7"/>
    <w:rsid w:val="009B7FFA"/>
    <w:rsid w:val="009C006D"/>
    <w:rsid w:val="009C00EF"/>
    <w:rsid w:val="009C01F7"/>
    <w:rsid w:val="009C047A"/>
    <w:rsid w:val="009C09D2"/>
    <w:rsid w:val="009C0A9F"/>
    <w:rsid w:val="009C0BC1"/>
    <w:rsid w:val="009C0D98"/>
    <w:rsid w:val="009C0DBE"/>
    <w:rsid w:val="009C1012"/>
    <w:rsid w:val="009C10DF"/>
    <w:rsid w:val="009C11E0"/>
    <w:rsid w:val="009C1848"/>
    <w:rsid w:val="009C1A35"/>
    <w:rsid w:val="009C1B73"/>
    <w:rsid w:val="009C1B93"/>
    <w:rsid w:val="009C1D4B"/>
    <w:rsid w:val="009C1E0C"/>
    <w:rsid w:val="009C20D3"/>
    <w:rsid w:val="009C2358"/>
    <w:rsid w:val="009C25FA"/>
    <w:rsid w:val="009C281C"/>
    <w:rsid w:val="009C2846"/>
    <w:rsid w:val="009C2E3F"/>
    <w:rsid w:val="009C319F"/>
    <w:rsid w:val="009C3289"/>
    <w:rsid w:val="009C36A4"/>
    <w:rsid w:val="009C37EE"/>
    <w:rsid w:val="009C3D88"/>
    <w:rsid w:val="009C3F40"/>
    <w:rsid w:val="009C3F42"/>
    <w:rsid w:val="009C4365"/>
    <w:rsid w:val="009C460F"/>
    <w:rsid w:val="009C46A2"/>
    <w:rsid w:val="009C4799"/>
    <w:rsid w:val="009C47D1"/>
    <w:rsid w:val="009C4B47"/>
    <w:rsid w:val="009C5063"/>
    <w:rsid w:val="009C520B"/>
    <w:rsid w:val="009C5430"/>
    <w:rsid w:val="009C56BA"/>
    <w:rsid w:val="009C56FE"/>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0B"/>
    <w:rsid w:val="009D422C"/>
    <w:rsid w:val="009D4303"/>
    <w:rsid w:val="009D4367"/>
    <w:rsid w:val="009D478C"/>
    <w:rsid w:val="009D49A4"/>
    <w:rsid w:val="009D4A8E"/>
    <w:rsid w:val="009D4D1D"/>
    <w:rsid w:val="009D4DA3"/>
    <w:rsid w:val="009D50DD"/>
    <w:rsid w:val="009D5199"/>
    <w:rsid w:val="009D5593"/>
    <w:rsid w:val="009D55B7"/>
    <w:rsid w:val="009D57AD"/>
    <w:rsid w:val="009D59D3"/>
    <w:rsid w:val="009D5DC2"/>
    <w:rsid w:val="009D5EBD"/>
    <w:rsid w:val="009D5EC2"/>
    <w:rsid w:val="009D610C"/>
    <w:rsid w:val="009D62E7"/>
    <w:rsid w:val="009D63EF"/>
    <w:rsid w:val="009D64BB"/>
    <w:rsid w:val="009D65A6"/>
    <w:rsid w:val="009D6940"/>
    <w:rsid w:val="009D69A8"/>
    <w:rsid w:val="009D69F6"/>
    <w:rsid w:val="009D6DC7"/>
    <w:rsid w:val="009D71BF"/>
    <w:rsid w:val="009D7341"/>
    <w:rsid w:val="009D75A4"/>
    <w:rsid w:val="009D76D2"/>
    <w:rsid w:val="009D79C8"/>
    <w:rsid w:val="009D7DA3"/>
    <w:rsid w:val="009E01B4"/>
    <w:rsid w:val="009E03B4"/>
    <w:rsid w:val="009E0429"/>
    <w:rsid w:val="009E0487"/>
    <w:rsid w:val="009E07D7"/>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F97"/>
    <w:rsid w:val="009E3235"/>
    <w:rsid w:val="009E35BC"/>
    <w:rsid w:val="009E3790"/>
    <w:rsid w:val="009E3908"/>
    <w:rsid w:val="009E3C2A"/>
    <w:rsid w:val="009E3E78"/>
    <w:rsid w:val="009E4071"/>
    <w:rsid w:val="009E457F"/>
    <w:rsid w:val="009E47B9"/>
    <w:rsid w:val="009E4A6F"/>
    <w:rsid w:val="009E53AA"/>
    <w:rsid w:val="009E53D6"/>
    <w:rsid w:val="009E5656"/>
    <w:rsid w:val="009E5817"/>
    <w:rsid w:val="009E5AB4"/>
    <w:rsid w:val="009E5FA4"/>
    <w:rsid w:val="009E605E"/>
    <w:rsid w:val="009E641D"/>
    <w:rsid w:val="009E64A5"/>
    <w:rsid w:val="009E6712"/>
    <w:rsid w:val="009E69B9"/>
    <w:rsid w:val="009E6B29"/>
    <w:rsid w:val="009E6D08"/>
    <w:rsid w:val="009E6F6E"/>
    <w:rsid w:val="009E70C6"/>
    <w:rsid w:val="009E7667"/>
    <w:rsid w:val="009E76FA"/>
    <w:rsid w:val="009E798E"/>
    <w:rsid w:val="009E7C86"/>
    <w:rsid w:val="009F0001"/>
    <w:rsid w:val="009F03C2"/>
    <w:rsid w:val="009F06DD"/>
    <w:rsid w:val="009F06F6"/>
    <w:rsid w:val="009F073C"/>
    <w:rsid w:val="009F0C38"/>
    <w:rsid w:val="009F0CD1"/>
    <w:rsid w:val="009F1033"/>
    <w:rsid w:val="009F163C"/>
    <w:rsid w:val="009F187B"/>
    <w:rsid w:val="009F1933"/>
    <w:rsid w:val="009F1B37"/>
    <w:rsid w:val="009F1DFD"/>
    <w:rsid w:val="009F2728"/>
    <w:rsid w:val="009F29A1"/>
    <w:rsid w:val="009F2C55"/>
    <w:rsid w:val="009F2CA3"/>
    <w:rsid w:val="009F2E7E"/>
    <w:rsid w:val="009F3A4B"/>
    <w:rsid w:val="009F416E"/>
    <w:rsid w:val="009F41E1"/>
    <w:rsid w:val="009F426F"/>
    <w:rsid w:val="009F4375"/>
    <w:rsid w:val="009F4834"/>
    <w:rsid w:val="009F4C62"/>
    <w:rsid w:val="009F4E78"/>
    <w:rsid w:val="009F4EE6"/>
    <w:rsid w:val="009F4F05"/>
    <w:rsid w:val="009F5606"/>
    <w:rsid w:val="009F5BD3"/>
    <w:rsid w:val="009F5C67"/>
    <w:rsid w:val="009F5CA0"/>
    <w:rsid w:val="009F5CA4"/>
    <w:rsid w:val="009F6410"/>
    <w:rsid w:val="009F6457"/>
    <w:rsid w:val="009F665B"/>
    <w:rsid w:val="009F669B"/>
    <w:rsid w:val="009F66DF"/>
    <w:rsid w:val="009F6843"/>
    <w:rsid w:val="009F6CE1"/>
    <w:rsid w:val="009F7139"/>
    <w:rsid w:val="009F7169"/>
    <w:rsid w:val="009F71C2"/>
    <w:rsid w:val="009F744E"/>
    <w:rsid w:val="009F76CB"/>
    <w:rsid w:val="009F7883"/>
    <w:rsid w:val="009F79F3"/>
    <w:rsid w:val="009F7C5A"/>
    <w:rsid w:val="009F7E34"/>
    <w:rsid w:val="00A003E9"/>
    <w:rsid w:val="00A00519"/>
    <w:rsid w:val="00A00B7C"/>
    <w:rsid w:val="00A00E21"/>
    <w:rsid w:val="00A01006"/>
    <w:rsid w:val="00A011C6"/>
    <w:rsid w:val="00A022B2"/>
    <w:rsid w:val="00A02B26"/>
    <w:rsid w:val="00A02D09"/>
    <w:rsid w:val="00A02EF4"/>
    <w:rsid w:val="00A02FFB"/>
    <w:rsid w:val="00A032BA"/>
    <w:rsid w:val="00A03308"/>
    <w:rsid w:val="00A03893"/>
    <w:rsid w:val="00A0394B"/>
    <w:rsid w:val="00A03CA5"/>
    <w:rsid w:val="00A040D5"/>
    <w:rsid w:val="00A04541"/>
    <w:rsid w:val="00A0465F"/>
    <w:rsid w:val="00A04846"/>
    <w:rsid w:val="00A049FB"/>
    <w:rsid w:val="00A04A20"/>
    <w:rsid w:val="00A04A92"/>
    <w:rsid w:val="00A04EA3"/>
    <w:rsid w:val="00A04EBD"/>
    <w:rsid w:val="00A05194"/>
    <w:rsid w:val="00A0559E"/>
    <w:rsid w:val="00A0560E"/>
    <w:rsid w:val="00A057B4"/>
    <w:rsid w:val="00A057FF"/>
    <w:rsid w:val="00A05A1F"/>
    <w:rsid w:val="00A05BA9"/>
    <w:rsid w:val="00A05DFF"/>
    <w:rsid w:val="00A05EAD"/>
    <w:rsid w:val="00A05FF8"/>
    <w:rsid w:val="00A06008"/>
    <w:rsid w:val="00A06687"/>
    <w:rsid w:val="00A0689E"/>
    <w:rsid w:val="00A06E7C"/>
    <w:rsid w:val="00A06F57"/>
    <w:rsid w:val="00A075FA"/>
    <w:rsid w:val="00A07654"/>
    <w:rsid w:val="00A076E1"/>
    <w:rsid w:val="00A07894"/>
    <w:rsid w:val="00A07B16"/>
    <w:rsid w:val="00A07CF2"/>
    <w:rsid w:val="00A07CF4"/>
    <w:rsid w:val="00A07EA6"/>
    <w:rsid w:val="00A07F01"/>
    <w:rsid w:val="00A07F2B"/>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52A"/>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817"/>
    <w:rsid w:val="00A1690B"/>
    <w:rsid w:val="00A16A02"/>
    <w:rsid w:val="00A16E5E"/>
    <w:rsid w:val="00A1710B"/>
    <w:rsid w:val="00A17345"/>
    <w:rsid w:val="00A173BF"/>
    <w:rsid w:val="00A1760D"/>
    <w:rsid w:val="00A177FA"/>
    <w:rsid w:val="00A1789B"/>
    <w:rsid w:val="00A178BC"/>
    <w:rsid w:val="00A20139"/>
    <w:rsid w:val="00A20253"/>
    <w:rsid w:val="00A2028E"/>
    <w:rsid w:val="00A2049C"/>
    <w:rsid w:val="00A204F8"/>
    <w:rsid w:val="00A205BF"/>
    <w:rsid w:val="00A20A33"/>
    <w:rsid w:val="00A2104B"/>
    <w:rsid w:val="00A210E9"/>
    <w:rsid w:val="00A215DC"/>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24D"/>
    <w:rsid w:val="00A25A28"/>
    <w:rsid w:val="00A25A7A"/>
    <w:rsid w:val="00A25B85"/>
    <w:rsid w:val="00A261E4"/>
    <w:rsid w:val="00A26309"/>
    <w:rsid w:val="00A26624"/>
    <w:rsid w:val="00A266E0"/>
    <w:rsid w:val="00A26883"/>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5EC"/>
    <w:rsid w:val="00A34C68"/>
    <w:rsid w:val="00A34C88"/>
    <w:rsid w:val="00A35156"/>
    <w:rsid w:val="00A35735"/>
    <w:rsid w:val="00A357C9"/>
    <w:rsid w:val="00A35A0B"/>
    <w:rsid w:val="00A35F6A"/>
    <w:rsid w:val="00A362CB"/>
    <w:rsid w:val="00A365F0"/>
    <w:rsid w:val="00A365F9"/>
    <w:rsid w:val="00A36694"/>
    <w:rsid w:val="00A36697"/>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35"/>
    <w:rsid w:val="00A41145"/>
    <w:rsid w:val="00A41179"/>
    <w:rsid w:val="00A4131E"/>
    <w:rsid w:val="00A413CD"/>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70E"/>
    <w:rsid w:val="00A45818"/>
    <w:rsid w:val="00A45A3B"/>
    <w:rsid w:val="00A4639B"/>
    <w:rsid w:val="00A46FAD"/>
    <w:rsid w:val="00A470ED"/>
    <w:rsid w:val="00A4742F"/>
    <w:rsid w:val="00A47430"/>
    <w:rsid w:val="00A47567"/>
    <w:rsid w:val="00A4761F"/>
    <w:rsid w:val="00A47B4B"/>
    <w:rsid w:val="00A50161"/>
    <w:rsid w:val="00A503F5"/>
    <w:rsid w:val="00A5044D"/>
    <w:rsid w:val="00A50663"/>
    <w:rsid w:val="00A50B00"/>
    <w:rsid w:val="00A50D3B"/>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8DD"/>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1FD"/>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A22"/>
    <w:rsid w:val="00A61ACD"/>
    <w:rsid w:val="00A61BC6"/>
    <w:rsid w:val="00A61BD9"/>
    <w:rsid w:val="00A61BF1"/>
    <w:rsid w:val="00A620AA"/>
    <w:rsid w:val="00A622C9"/>
    <w:rsid w:val="00A6246C"/>
    <w:rsid w:val="00A62939"/>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4B"/>
    <w:rsid w:val="00A63D83"/>
    <w:rsid w:val="00A63FA2"/>
    <w:rsid w:val="00A64196"/>
    <w:rsid w:val="00A642B3"/>
    <w:rsid w:val="00A64399"/>
    <w:rsid w:val="00A64422"/>
    <w:rsid w:val="00A64434"/>
    <w:rsid w:val="00A645E3"/>
    <w:rsid w:val="00A64BC7"/>
    <w:rsid w:val="00A64CAF"/>
    <w:rsid w:val="00A64EB1"/>
    <w:rsid w:val="00A650AA"/>
    <w:rsid w:val="00A65354"/>
    <w:rsid w:val="00A657CF"/>
    <w:rsid w:val="00A6590E"/>
    <w:rsid w:val="00A6598E"/>
    <w:rsid w:val="00A65BB4"/>
    <w:rsid w:val="00A65CD1"/>
    <w:rsid w:val="00A65E4B"/>
    <w:rsid w:val="00A65FBF"/>
    <w:rsid w:val="00A66089"/>
    <w:rsid w:val="00A668F7"/>
    <w:rsid w:val="00A66A5A"/>
    <w:rsid w:val="00A66CEC"/>
    <w:rsid w:val="00A67059"/>
    <w:rsid w:val="00A67139"/>
    <w:rsid w:val="00A67220"/>
    <w:rsid w:val="00A6739D"/>
    <w:rsid w:val="00A67482"/>
    <w:rsid w:val="00A67630"/>
    <w:rsid w:val="00A677C1"/>
    <w:rsid w:val="00A67A82"/>
    <w:rsid w:val="00A67A8E"/>
    <w:rsid w:val="00A67AC6"/>
    <w:rsid w:val="00A67C48"/>
    <w:rsid w:val="00A707D3"/>
    <w:rsid w:val="00A70A35"/>
    <w:rsid w:val="00A70B2E"/>
    <w:rsid w:val="00A70C62"/>
    <w:rsid w:val="00A70E7A"/>
    <w:rsid w:val="00A710E1"/>
    <w:rsid w:val="00A71265"/>
    <w:rsid w:val="00A7141F"/>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76"/>
    <w:rsid w:val="00A772CA"/>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336"/>
    <w:rsid w:val="00A82428"/>
    <w:rsid w:val="00A82665"/>
    <w:rsid w:val="00A82C58"/>
    <w:rsid w:val="00A82C8E"/>
    <w:rsid w:val="00A83009"/>
    <w:rsid w:val="00A830CA"/>
    <w:rsid w:val="00A83161"/>
    <w:rsid w:val="00A831F0"/>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7E5"/>
    <w:rsid w:val="00A86956"/>
    <w:rsid w:val="00A86A48"/>
    <w:rsid w:val="00A86ACD"/>
    <w:rsid w:val="00A86DAB"/>
    <w:rsid w:val="00A86E4F"/>
    <w:rsid w:val="00A86FEF"/>
    <w:rsid w:val="00A8729C"/>
    <w:rsid w:val="00A87482"/>
    <w:rsid w:val="00A87C98"/>
    <w:rsid w:val="00A9034E"/>
    <w:rsid w:val="00A905F1"/>
    <w:rsid w:val="00A90897"/>
    <w:rsid w:val="00A90950"/>
    <w:rsid w:val="00A909F2"/>
    <w:rsid w:val="00A90DE2"/>
    <w:rsid w:val="00A90E27"/>
    <w:rsid w:val="00A91008"/>
    <w:rsid w:val="00A91140"/>
    <w:rsid w:val="00A9120E"/>
    <w:rsid w:val="00A91218"/>
    <w:rsid w:val="00A9128E"/>
    <w:rsid w:val="00A91469"/>
    <w:rsid w:val="00A91523"/>
    <w:rsid w:val="00A9159B"/>
    <w:rsid w:val="00A9164F"/>
    <w:rsid w:val="00A91F3E"/>
    <w:rsid w:val="00A9282C"/>
    <w:rsid w:val="00A92CDA"/>
    <w:rsid w:val="00A92CF8"/>
    <w:rsid w:val="00A92F82"/>
    <w:rsid w:val="00A930F9"/>
    <w:rsid w:val="00A934FE"/>
    <w:rsid w:val="00A93711"/>
    <w:rsid w:val="00A93715"/>
    <w:rsid w:val="00A9386A"/>
    <w:rsid w:val="00A9386B"/>
    <w:rsid w:val="00A9399B"/>
    <w:rsid w:val="00A939D3"/>
    <w:rsid w:val="00A93BDA"/>
    <w:rsid w:val="00A93C33"/>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801"/>
    <w:rsid w:val="00A9692B"/>
    <w:rsid w:val="00A96BC0"/>
    <w:rsid w:val="00A96D56"/>
    <w:rsid w:val="00A96D7E"/>
    <w:rsid w:val="00A9727C"/>
    <w:rsid w:val="00A97666"/>
    <w:rsid w:val="00A97AD4"/>
    <w:rsid w:val="00A97B8C"/>
    <w:rsid w:val="00A97E7B"/>
    <w:rsid w:val="00AA0003"/>
    <w:rsid w:val="00AA051D"/>
    <w:rsid w:val="00AA05E1"/>
    <w:rsid w:val="00AA08DE"/>
    <w:rsid w:val="00AA0B96"/>
    <w:rsid w:val="00AA109F"/>
    <w:rsid w:val="00AA116F"/>
    <w:rsid w:val="00AA1399"/>
    <w:rsid w:val="00AA1420"/>
    <w:rsid w:val="00AA1579"/>
    <w:rsid w:val="00AA158B"/>
    <w:rsid w:val="00AA1634"/>
    <w:rsid w:val="00AA1D12"/>
    <w:rsid w:val="00AA1E67"/>
    <w:rsid w:val="00AA1ED6"/>
    <w:rsid w:val="00AA1EEC"/>
    <w:rsid w:val="00AA1FEE"/>
    <w:rsid w:val="00AA210C"/>
    <w:rsid w:val="00AA22CC"/>
    <w:rsid w:val="00AA23A2"/>
    <w:rsid w:val="00AA249A"/>
    <w:rsid w:val="00AA29F2"/>
    <w:rsid w:val="00AA2CD8"/>
    <w:rsid w:val="00AA2D01"/>
    <w:rsid w:val="00AA30A2"/>
    <w:rsid w:val="00AA322E"/>
    <w:rsid w:val="00AA348D"/>
    <w:rsid w:val="00AA34E4"/>
    <w:rsid w:val="00AA361F"/>
    <w:rsid w:val="00AA391E"/>
    <w:rsid w:val="00AA3927"/>
    <w:rsid w:val="00AA39E4"/>
    <w:rsid w:val="00AA3B07"/>
    <w:rsid w:val="00AA3B44"/>
    <w:rsid w:val="00AA3FF1"/>
    <w:rsid w:val="00AA44E6"/>
    <w:rsid w:val="00AA461D"/>
    <w:rsid w:val="00AA4757"/>
    <w:rsid w:val="00AA484A"/>
    <w:rsid w:val="00AA491B"/>
    <w:rsid w:val="00AA4B1B"/>
    <w:rsid w:val="00AA4F51"/>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5B"/>
    <w:rsid w:val="00AB0CA0"/>
    <w:rsid w:val="00AB0E70"/>
    <w:rsid w:val="00AB102D"/>
    <w:rsid w:val="00AB13DC"/>
    <w:rsid w:val="00AB1518"/>
    <w:rsid w:val="00AB1A33"/>
    <w:rsid w:val="00AB1B50"/>
    <w:rsid w:val="00AB1C99"/>
    <w:rsid w:val="00AB2328"/>
    <w:rsid w:val="00AB23E2"/>
    <w:rsid w:val="00AB2857"/>
    <w:rsid w:val="00AB2A04"/>
    <w:rsid w:val="00AB2F8A"/>
    <w:rsid w:val="00AB3299"/>
    <w:rsid w:val="00AB33A4"/>
    <w:rsid w:val="00AB33F9"/>
    <w:rsid w:val="00AB3418"/>
    <w:rsid w:val="00AB3491"/>
    <w:rsid w:val="00AB3D94"/>
    <w:rsid w:val="00AB3E16"/>
    <w:rsid w:val="00AB3E3E"/>
    <w:rsid w:val="00AB3EDB"/>
    <w:rsid w:val="00AB3F13"/>
    <w:rsid w:val="00AB4157"/>
    <w:rsid w:val="00AB42FF"/>
    <w:rsid w:val="00AB4EB6"/>
    <w:rsid w:val="00AB513E"/>
    <w:rsid w:val="00AB53BA"/>
    <w:rsid w:val="00AB563D"/>
    <w:rsid w:val="00AB57AD"/>
    <w:rsid w:val="00AB583A"/>
    <w:rsid w:val="00AB5A59"/>
    <w:rsid w:val="00AB5D4C"/>
    <w:rsid w:val="00AB5EF3"/>
    <w:rsid w:val="00AB61EA"/>
    <w:rsid w:val="00AB642C"/>
    <w:rsid w:val="00AB66A3"/>
    <w:rsid w:val="00AB706E"/>
    <w:rsid w:val="00AB7134"/>
    <w:rsid w:val="00AB76D5"/>
    <w:rsid w:val="00AB7787"/>
    <w:rsid w:val="00AB78AC"/>
    <w:rsid w:val="00AB7E64"/>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A6B"/>
    <w:rsid w:val="00AC2B15"/>
    <w:rsid w:val="00AC2D4E"/>
    <w:rsid w:val="00AC3084"/>
    <w:rsid w:val="00AC3431"/>
    <w:rsid w:val="00AC35E6"/>
    <w:rsid w:val="00AC38E9"/>
    <w:rsid w:val="00AC3958"/>
    <w:rsid w:val="00AC39B0"/>
    <w:rsid w:val="00AC3B50"/>
    <w:rsid w:val="00AC3C8F"/>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E2"/>
    <w:rsid w:val="00AC764B"/>
    <w:rsid w:val="00AC789A"/>
    <w:rsid w:val="00AC78F7"/>
    <w:rsid w:val="00AC792B"/>
    <w:rsid w:val="00AC796A"/>
    <w:rsid w:val="00AC7E16"/>
    <w:rsid w:val="00AC7E68"/>
    <w:rsid w:val="00AD0405"/>
    <w:rsid w:val="00AD09DA"/>
    <w:rsid w:val="00AD0A73"/>
    <w:rsid w:val="00AD11B6"/>
    <w:rsid w:val="00AD11C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1AE"/>
    <w:rsid w:val="00AD4207"/>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808"/>
    <w:rsid w:val="00AD6C7F"/>
    <w:rsid w:val="00AD6E10"/>
    <w:rsid w:val="00AD70C9"/>
    <w:rsid w:val="00AD732B"/>
    <w:rsid w:val="00AD757E"/>
    <w:rsid w:val="00AD7599"/>
    <w:rsid w:val="00AD75A6"/>
    <w:rsid w:val="00AD7920"/>
    <w:rsid w:val="00AD7927"/>
    <w:rsid w:val="00AD7984"/>
    <w:rsid w:val="00AE08F3"/>
    <w:rsid w:val="00AE0A88"/>
    <w:rsid w:val="00AE0D23"/>
    <w:rsid w:val="00AE0E9E"/>
    <w:rsid w:val="00AE1418"/>
    <w:rsid w:val="00AE14B7"/>
    <w:rsid w:val="00AE14CD"/>
    <w:rsid w:val="00AE2051"/>
    <w:rsid w:val="00AE2205"/>
    <w:rsid w:val="00AE232B"/>
    <w:rsid w:val="00AE27A4"/>
    <w:rsid w:val="00AE2A46"/>
    <w:rsid w:val="00AE2BFE"/>
    <w:rsid w:val="00AE3004"/>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9B"/>
    <w:rsid w:val="00AE5E95"/>
    <w:rsid w:val="00AE5EDA"/>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311"/>
    <w:rsid w:val="00AF07EE"/>
    <w:rsid w:val="00AF0801"/>
    <w:rsid w:val="00AF088D"/>
    <w:rsid w:val="00AF0BCA"/>
    <w:rsid w:val="00AF10D3"/>
    <w:rsid w:val="00AF115E"/>
    <w:rsid w:val="00AF1414"/>
    <w:rsid w:val="00AF1703"/>
    <w:rsid w:val="00AF1958"/>
    <w:rsid w:val="00AF1998"/>
    <w:rsid w:val="00AF1C43"/>
    <w:rsid w:val="00AF1CBC"/>
    <w:rsid w:val="00AF1E53"/>
    <w:rsid w:val="00AF1FAC"/>
    <w:rsid w:val="00AF235A"/>
    <w:rsid w:val="00AF24EF"/>
    <w:rsid w:val="00AF27F2"/>
    <w:rsid w:val="00AF28B0"/>
    <w:rsid w:val="00AF2A52"/>
    <w:rsid w:val="00AF2B1F"/>
    <w:rsid w:val="00AF2DED"/>
    <w:rsid w:val="00AF2E75"/>
    <w:rsid w:val="00AF2F32"/>
    <w:rsid w:val="00AF2FC6"/>
    <w:rsid w:val="00AF359E"/>
    <w:rsid w:val="00AF37AD"/>
    <w:rsid w:val="00AF3C80"/>
    <w:rsid w:val="00AF3C8C"/>
    <w:rsid w:val="00AF41FC"/>
    <w:rsid w:val="00AF42BD"/>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D06"/>
    <w:rsid w:val="00AF5F78"/>
    <w:rsid w:val="00AF63A9"/>
    <w:rsid w:val="00AF6591"/>
    <w:rsid w:val="00AF66F1"/>
    <w:rsid w:val="00AF68E9"/>
    <w:rsid w:val="00AF692D"/>
    <w:rsid w:val="00AF6AE3"/>
    <w:rsid w:val="00AF6B1B"/>
    <w:rsid w:val="00AF724C"/>
    <w:rsid w:val="00AF738A"/>
    <w:rsid w:val="00AF7A91"/>
    <w:rsid w:val="00AF7CDF"/>
    <w:rsid w:val="00AF7DAB"/>
    <w:rsid w:val="00AF7F09"/>
    <w:rsid w:val="00AF7F1D"/>
    <w:rsid w:val="00B00047"/>
    <w:rsid w:val="00B00059"/>
    <w:rsid w:val="00B002BA"/>
    <w:rsid w:val="00B00306"/>
    <w:rsid w:val="00B009D3"/>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443"/>
    <w:rsid w:val="00B02A4C"/>
    <w:rsid w:val="00B02A89"/>
    <w:rsid w:val="00B030F6"/>
    <w:rsid w:val="00B03101"/>
    <w:rsid w:val="00B032CE"/>
    <w:rsid w:val="00B033B4"/>
    <w:rsid w:val="00B03643"/>
    <w:rsid w:val="00B039CE"/>
    <w:rsid w:val="00B03A2E"/>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5CC2"/>
    <w:rsid w:val="00B06163"/>
    <w:rsid w:val="00B0642D"/>
    <w:rsid w:val="00B06AF4"/>
    <w:rsid w:val="00B06B44"/>
    <w:rsid w:val="00B06B70"/>
    <w:rsid w:val="00B06C77"/>
    <w:rsid w:val="00B06F7F"/>
    <w:rsid w:val="00B07286"/>
    <w:rsid w:val="00B0747F"/>
    <w:rsid w:val="00B075EC"/>
    <w:rsid w:val="00B078FD"/>
    <w:rsid w:val="00B07909"/>
    <w:rsid w:val="00B0791B"/>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A53"/>
    <w:rsid w:val="00B11E29"/>
    <w:rsid w:val="00B1219E"/>
    <w:rsid w:val="00B12287"/>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3F4"/>
    <w:rsid w:val="00B147CC"/>
    <w:rsid w:val="00B149ED"/>
    <w:rsid w:val="00B14C80"/>
    <w:rsid w:val="00B14D86"/>
    <w:rsid w:val="00B150B5"/>
    <w:rsid w:val="00B15141"/>
    <w:rsid w:val="00B151C6"/>
    <w:rsid w:val="00B1599E"/>
    <w:rsid w:val="00B15A0F"/>
    <w:rsid w:val="00B15D26"/>
    <w:rsid w:val="00B15DAB"/>
    <w:rsid w:val="00B15FAA"/>
    <w:rsid w:val="00B15FDB"/>
    <w:rsid w:val="00B161A5"/>
    <w:rsid w:val="00B16588"/>
    <w:rsid w:val="00B1667C"/>
    <w:rsid w:val="00B167A6"/>
    <w:rsid w:val="00B16B10"/>
    <w:rsid w:val="00B16B5F"/>
    <w:rsid w:val="00B16C5A"/>
    <w:rsid w:val="00B1736C"/>
    <w:rsid w:val="00B1754E"/>
    <w:rsid w:val="00B1757D"/>
    <w:rsid w:val="00B17744"/>
    <w:rsid w:val="00B17CD4"/>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BF7"/>
    <w:rsid w:val="00B22ED9"/>
    <w:rsid w:val="00B233A9"/>
    <w:rsid w:val="00B239CC"/>
    <w:rsid w:val="00B23A36"/>
    <w:rsid w:val="00B23B1C"/>
    <w:rsid w:val="00B23DB1"/>
    <w:rsid w:val="00B23DDC"/>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C4A"/>
    <w:rsid w:val="00B25E1D"/>
    <w:rsid w:val="00B25F9A"/>
    <w:rsid w:val="00B2605F"/>
    <w:rsid w:val="00B2613A"/>
    <w:rsid w:val="00B263A3"/>
    <w:rsid w:val="00B26586"/>
    <w:rsid w:val="00B269CE"/>
    <w:rsid w:val="00B26E3F"/>
    <w:rsid w:val="00B26F6A"/>
    <w:rsid w:val="00B2757B"/>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E5F"/>
    <w:rsid w:val="00B32607"/>
    <w:rsid w:val="00B326BE"/>
    <w:rsid w:val="00B32821"/>
    <w:rsid w:val="00B32CE3"/>
    <w:rsid w:val="00B32EB2"/>
    <w:rsid w:val="00B32EC1"/>
    <w:rsid w:val="00B33595"/>
    <w:rsid w:val="00B3376D"/>
    <w:rsid w:val="00B33802"/>
    <w:rsid w:val="00B33913"/>
    <w:rsid w:val="00B3396B"/>
    <w:rsid w:val="00B33E44"/>
    <w:rsid w:val="00B33E88"/>
    <w:rsid w:val="00B34642"/>
    <w:rsid w:val="00B34681"/>
    <w:rsid w:val="00B34856"/>
    <w:rsid w:val="00B34886"/>
    <w:rsid w:val="00B3488B"/>
    <w:rsid w:val="00B34E40"/>
    <w:rsid w:val="00B35035"/>
    <w:rsid w:val="00B3511C"/>
    <w:rsid w:val="00B35148"/>
    <w:rsid w:val="00B35318"/>
    <w:rsid w:val="00B3539A"/>
    <w:rsid w:val="00B35BA4"/>
    <w:rsid w:val="00B35CB3"/>
    <w:rsid w:val="00B35E0F"/>
    <w:rsid w:val="00B35F8E"/>
    <w:rsid w:val="00B36410"/>
    <w:rsid w:val="00B3648F"/>
    <w:rsid w:val="00B365BB"/>
    <w:rsid w:val="00B36731"/>
    <w:rsid w:val="00B3676A"/>
    <w:rsid w:val="00B36B7C"/>
    <w:rsid w:val="00B36BDE"/>
    <w:rsid w:val="00B36D5C"/>
    <w:rsid w:val="00B36F51"/>
    <w:rsid w:val="00B37121"/>
    <w:rsid w:val="00B37396"/>
    <w:rsid w:val="00B37A61"/>
    <w:rsid w:val="00B37B62"/>
    <w:rsid w:val="00B37CF2"/>
    <w:rsid w:val="00B37DF9"/>
    <w:rsid w:val="00B4003E"/>
    <w:rsid w:val="00B40292"/>
    <w:rsid w:val="00B4029F"/>
    <w:rsid w:val="00B406B2"/>
    <w:rsid w:val="00B40D73"/>
    <w:rsid w:val="00B40FBE"/>
    <w:rsid w:val="00B40FE0"/>
    <w:rsid w:val="00B411A3"/>
    <w:rsid w:val="00B412CB"/>
    <w:rsid w:val="00B412EC"/>
    <w:rsid w:val="00B41351"/>
    <w:rsid w:val="00B415EF"/>
    <w:rsid w:val="00B41831"/>
    <w:rsid w:val="00B41B34"/>
    <w:rsid w:val="00B41C4B"/>
    <w:rsid w:val="00B41C59"/>
    <w:rsid w:val="00B41E7F"/>
    <w:rsid w:val="00B421F9"/>
    <w:rsid w:val="00B423A7"/>
    <w:rsid w:val="00B424BB"/>
    <w:rsid w:val="00B4279C"/>
    <w:rsid w:val="00B427E4"/>
    <w:rsid w:val="00B42879"/>
    <w:rsid w:val="00B42B9A"/>
    <w:rsid w:val="00B42F5A"/>
    <w:rsid w:val="00B430D3"/>
    <w:rsid w:val="00B4317F"/>
    <w:rsid w:val="00B432D4"/>
    <w:rsid w:val="00B4334D"/>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137"/>
    <w:rsid w:val="00B4776B"/>
    <w:rsid w:val="00B47784"/>
    <w:rsid w:val="00B4783F"/>
    <w:rsid w:val="00B47A13"/>
    <w:rsid w:val="00B47CEF"/>
    <w:rsid w:val="00B50353"/>
    <w:rsid w:val="00B504F7"/>
    <w:rsid w:val="00B50E38"/>
    <w:rsid w:val="00B50F1F"/>
    <w:rsid w:val="00B511A4"/>
    <w:rsid w:val="00B5135B"/>
    <w:rsid w:val="00B51367"/>
    <w:rsid w:val="00B51420"/>
    <w:rsid w:val="00B51526"/>
    <w:rsid w:val="00B51A40"/>
    <w:rsid w:val="00B51A4B"/>
    <w:rsid w:val="00B51AE8"/>
    <w:rsid w:val="00B51B9E"/>
    <w:rsid w:val="00B51C7D"/>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85D"/>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980"/>
    <w:rsid w:val="00B619AF"/>
    <w:rsid w:val="00B61B85"/>
    <w:rsid w:val="00B61CFF"/>
    <w:rsid w:val="00B61E5C"/>
    <w:rsid w:val="00B61F70"/>
    <w:rsid w:val="00B61FD8"/>
    <w:rsid w:val="00B6214D"/>
    <w:rsid w:val="00B6237B"/>
    <w:rsid w:val="00B62414"/>
    <w:rsid w:val="00B62A18"/>
    <w:rsid w:val="00B6313E"/>
    <w:rsid w:val="00B6326D"/>
    <w:rsid w:val="00B637C4"/>
    <w:rsid w:val="00B63870"/>
    <w:rsid w:val="00B63FCE"/>
    <w:rsid w:val="00B640AB"/>
    <w:rsid w:val="00B6415B"/>
    <w:rsid w:val="00B64212"/>
    <w:rsid w:val="00B64398"/>
    <w:rsid w:val="00B64484"/>
    <w:rsid w:val="00B64565"/>
    <w:rsid w:val="00B645EE"/>
    <w:rsid w:val="00B645F8"/>
    <w:rsid w:val="00B646A6"/>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6FE"/>
    <w:rsid w:val="00B67889"/>
    <w:rsid w:val="00B6796C"/>
    <w:rsid w:val="00B67B2B"/>
    <w:rsid w:val="00B67E40"/>
    <w:rsid w:val="00B67F1A"/>
    <w:rsid w:val="00B70333"/>
    <w:rsid w:val="00B703B9"/>
    <w:rsid w:val="00B7056C"/>
    <w:rsid w:val="00B70719"/>
    <w:rsid w:val="00B70A49"/>
    <w:rsid w:val="00B70B9E"/>
    <w:rsid w:val="00B70EDB"/>
    <w:rsid w:val="00B71160"/>
    <w:rsid w:val="00B71169"/>
    <w:rsid w:val="00B711B6"/>
    <w:rsid w:val="00B711D5"/>
    <w:rsid w:val="00B713A5"/>
    <w:rsid w:val="00B714E2"/>
    <w:rsid w:val="00B71574"/>
    <w:rsid w:val="00B71A5D"/>
    <w:rsid w:val="00B72056"/>
    <w:rsid w:val="00B72184"/>
    <w:rsid w:val="00B721F0"/>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891"/>
    <w:rsid w:val="00B74910"/>
    <w:rsid w:val="00B74A0D"/>
    <w:rsid w:val="00B74EC0"/>
    <w:rsid w:val="00B75103"/>
    <w:rsid w:val="00B75303"/>
    <w:rsid w:val="00B7532A"/>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408E"/>
    <w:rsid w:val="00B840BA"/>
    <w:rsid w:val="00B848A5"/>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C3C"/>
    <w:rsid w:val="00B90CAB"/>
    <w:rsid w:val="00B90DC8"/>
    <w:rsid w:val="00B910E1"/>
    <w:rsid w:val="00B91259"/>
    <w:rsid w:val="00B9134E"/>
    <w:rsid w:val="00B91356"/>
    <w:rsid w:val="00B91541"/>
    <w:rsid w:val="00B9156A"/>
    <w:rsid w:val="00B918DE"/>
    <w:rsid w:val="00B919CC"/>
    <w:rsid w:val="00B91C6F"/>
    <w:rsid w:val="00B91E0F"/>
    <w:rsid w:val="00B922DA"/>
    <w:rsid w:val="00B9230D"/>
    <w:rsid w:val="00B926E0"/>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242"/>
    <w:rsid w:val="00B954FC"/>
    <w:rsid w:val="00B9573F"/>
    <w:rsid w:val="00B95971"/>
    <w:rsid w:val="00B95A04"/>
    <w:rsid w:val="00B95B13"/>
    <w:rsid w:val="00B95C49"/>
    <w:rsid w:val="00B95EEF"/>
    <w:rsid w:val="00B96074"/>
    <w:rsid w:val="00B96141"/>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55F"/>
    <w:rsid w:val="00BA067F"/>
    <w:rsid w:val="00BA0B66"/>
    <w:rsid w:val="00BA0D15"/>
    <w:rsid w:val="00BA0E6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835"/>
    <w:rsid w:val="00BA3974"/>
    <w:rsid w:val="00BA3A77"/>
    <w:rsid w:val="00BA3C37"/>
    <w:rsid w:val="00BA3CC9"/>
    <w:rsid w:val="00BA3F29"/>
    <w:rsid w:val="00BA3F36"/>
    <w:rsid w:val="00BA4016"/>
    <w:rsid w:val="00BA40BE"/>
    <w:rsid w:val="00BA465E"/>
    <w:rsid w:val="00BA48D3"/>
    <w:rsid w:val="00BA48E0"/>
    <w:rsid w:val="00BA4A82"/>
    <w:rsid w:val="00BA4C09"/>
    <w:rsid w:val="00BA5181"/>
    <w:rsid w:val="00BA5346"/>
    <w:rsid w:val="00BA54FB"/>
    <w:rsid w:val="00BA56DA"/>
    <w:rsid w:val="00BA58F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5A1"/>
    <w:rsid w:val="00BA7688"/>
    <w:rsid w:val="00BA78E9"/>
    <w:rsid w:val="00BA7C2A"/>
    <w:rsid w:val="00BA7EB0"/>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0A93"/>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2D7"/>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00"/>
    <w:rsid w:val="00BC5CE2"/>
    <w:rsid w:val="00BC6761"/>
    <w:rsid w:val="00BC682E"/>
    <w:rsid w:val="00BC6F90"/>
    <w:rsid w:val="00BC70D5"/>
    <w:rsid w:val="00BC71C5"/>
    <w:rsid w:val="00BC73CD"/>
    <w:rsid w:val="00BC7659"/>
    <w:rsid w:val="00BC779B"/>
    <w:rsid w:val="00BC77C9"/>
    <w:rsid w:val="00BC7812"/>
    <w:rsid w:val="00BC7A42"/>
    <w:rsid w:val="00BC7B9C"/>
    <w:rsid w:val="00BD013E"/>
    <w:rsid w:val="00BD0267"/>
    <w:rsid w:val="00BD082C"/>
    <w:rsid w:val="00BD0BFC"/>
    <w:rsid w:val="00BD0F18"/>
    <w:rsid w:val="00BD0FC4"/>
    <w:rsid w:val="00BD140B"/>
    <w:rsid w:val="00BD1570"/>
    <w:rsid w:val="00BD17C8"/>
    <w:rsid w:val="00BD181B"/>
    <w:rsid w:val="00BD1958"/>
    <w:rsid w:val="00BD1BD5"/>
    <w:rsid w:val="00BD1E49"/>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7C1"/>
    <w:rsid w:val="00BD4C74"/>
    <w:rsid w:val="00BD4E11"/>
    <w:rsid w:val="00BD50AA"/>
    <w:rsid w:val="00BD51D9"/>
    <w:rsid w:val="00BD529F"/>
    <w:rsid w:val="00BD57AC"/>
    <w:rsid w:val="00BD594D"/>
    <w:rsid w:val="00BD5A26"/>
    <w:rsid w:val="00BD5C22"/>
    <w:rsid w:val="00BD5D52"/>
    <w:rsid w:val="00BD5FA4"/>
    <w:rsid w:val="00BD6509"/>
    <w:rsid w:val="00BD67BF"/>
    <w:rsid w:val="00BD689C"/>
    <w:rsid w:val="00BD6A22"/>
    <w:rsid w:val="00BD6D70"/>
    <w:rsid w:val="00BD6D79"/>
    <w:rsid w:val="00BD6E7E"/>
    <w:rsid w:val="00BD6E86"/>
    <w:rsid w:val="00BD6FE7"/>
    <w:rsid w:val="00BD70EF"/>
    <w:rsid w:val="00BD73E5"/>
    <w:rsid w:val="00BD76AE"/>
    <w:rsid w:val="00BD7A82"/>
    <w:rsid w:val="00BD7F9E"/>
    <w:rsid w:val="00BE0111"/>
    <w:rsid w:val="00BE06A9"/>
    <w:rsid w:val="00BE06F0"/>
    <w:rsid w:val="00BE072F"/>
    <w:rsid w:val="00BE13B8"/>
    <w:rsid w:val="00BE16C6"/>
    <w:rsid w:val="00BE17C5"/>
    <w:rsid w:val="00BE1959"/>
    <w:rsid w:val="00BE197A"/>
    <w:rsid w:val="00BE1A06"/>
    <w:rsid w:val="00BE1E3E"/>
    <w:rsid w:val="00BE1EBC"/>
    <w:rsid w:val="00BE1F51"/>
    <w:rsid w:val="00BE2222"/>
    <w:rsid w:val="00BE254D"/>
    <w:rsid w:val="00BE269D"/>
    <w:rsid w:val="00BE28FE"/>
    <w:rsid w:val="00BE2960"/>
    <w:rsid w:val="00BE296A"/>
    <w:rsid w:val="00BE2A8F"/>
    <w:rsid w:val="00BE2B9F"/>
    <w:rsid w:val="00BE312F"/>
    <w:rsid w:val="00BE3409"/>
    <w:rsid w:val="00BE36E4"/>
    <w:rsid w:val="00BE399E"/>
    <w:rsid w:val="00BE3A8E"/>
    <w:rsid w:val="00BE3EA0"/>
    <w:rsid w:val="00BE3F08"/>
    <w:rsid w:val="00BE403F"/>
    <w:rsid w:val="00BE475F"/>
    <w:rsid w:val="00BE47A3"/>
    <w:rsid w:val="00BE5519"/>
    <w:rsid w:val="00BE5572"/>
    <w:rsid w:val="00BE5764"/>
    <w:rsid w:val="00BE57B1"/>
    <w:rsid w:val="00BE5813"/>
    <w:rsid w:val="00BE61F1"/>
    <w:rsid w:val="00BE6468"/>
    <w:rsid w:val="00BE65B3"/>
    <w:rsid w:val="00BE65D0"/>
    <w:rsid w:val="00BE6A81"/>
    <w:rsid w:val="00BE6ABD"/>
    <w:rsid w:val="00BE6C01"/>
    <w:rsid w:val="00BE6E91"/>
    <w:rsid w:val="00BE6F47"/>
    <w:rsid w:val="00BE6FE1"/>
    <w:rsid w:val="00BE71B4"/>
    <w:rsid w:val="00BE739D"/>
    <w:rsid w:val="00BE73A5"/>
    <w:rsid w:val="00BE741A"/>
    <w:rsid w:val="00BE7973"/>
    <w:rsid w:val="00BE7B27"/>
    <w:rsid w:val="00BE7BB9"/>
    <w:rsid w:val="00BE7BDC"/>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BDA"/>
    <w:rsid w:val="00BF1C1D"/>
    <w:rsid w:val="00BF1CBC"/>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2ED"/>
    <w:rsid w:val="00BF46F1"/>
    <w:rsid w:val="00BF4842"/>
    <w:rsid w:val="00BF4B69"/>
    <w:rsid w:val="00BF4E32"/>
    <w:rsid w:val="00BF56A8"/>
    <w:rsid w:val="00BF58CC"/>
    <w:rsid w:val="00BF594A"/>
    <w:rsid w:val="00BF5C58"/>
    <w:rsid w:val="00BF5E0E"/>
    <w:rsid w:val="00BF606E"/>
    <w:rsid w:val="00BF60E3"/>
    <w:rsid w:val="00BF663A"/>
    <w:rsid w:val="00BF68E0"/>
    <w:rsid w:val="00BF69CF"/>
    <w:rsid w:val="00BF6C19"/>
    <w:rsid w:val="00BF6E2B"/>
    <w:rsid w:val="00BF6E2E"/>
    <w:rsid w:val="00BF6FBF"/>
    <w:rsid w:val="00BF6FE7"/>
    <w:rsid w:val="00BF70A1"/>
    <w:rsid w:val="00BF70F8"/>
    <w:rsid w:val="00BF7D39"/>
    <w:rsid w:val="00BF7D43"/>
    <w:rsid w:val="00C000BB"/>
    <w:rsid w:val="00C00568"/>
    <w:rsid w:val="00C00A16"/>
    <w:rsid w:val="00C00B65"/>
    <w:rsid w:val="00C00F1A"/>
    <w:rsid w:val="00C01063"/>
    <w:rsid w:val="00C010F5"/>
    <w:rsid w:val="00C0150C"/>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420B"/>
    <w:rsid w:val="00C04322"/>
    <w:rsid w:val="00C047A6"/>
    <w:rsid w:val="00C04945"/>
    <w:rsid w:val="00C0501B"/>
    <w:rsid w:val="00C05411"/>
    <w:rsid w:val="00C057E0"/>
    <w:rsid w:val="00C05863"/>
    <w:rsid w:val="00C05C20"/>
    <w:rsid w:val="00C05FC9"/>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E3"/>
    <w:rsid w:val="00C07AE4"/>
    <w:rsid w:val="00C07B9F"/>
    <w:rsid w:val="00C07D3E"/>
    <w:rsid w:val="00C07FCC"/>
    <w:rsid w:val="00C10599"/>
    <w:rsid w:val="00C105CD"/>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1C"/>
    <w:rsid w:val="00C13C8A"/>
    <w:rsid w:val="00C13C8E"/>
    <w:rsid w:val="00C13CBB"/>
    <w:rsid w:val="00C13DDF"/>
    <w:rsid w:val="00C13F22"/>
    <w:rsid w:val="00C13F33"/>
    <w:rsid w:val="00C140FE"/>
    <w:rsid w:val="00C14472"/>
    <w:rsid w:val="00C14907"/>
    <w:rsid w:val="00C14DBB"/>
    <w:rsid w:val="00C14E9E"/>
    <w:rsid w:val="00C15135"/>
    <w:rsid w:val="00C159ED"/>
    <w:rsid w:val="00C15BFC"/>
    <w:rsid w:val="00C15E83"/>
    <w:rsid w:val="00C16039"/>
    <w:rsid w:val="00C16351"/>
    <w:rsid w:val="00C1662C"/>
    <w:rsid w:val="00C17099"/>
    <w:rsid w:val="00C1733B"/>
    <w:rsid w:val="00C1741D"/>
    <w:rsid w:val="00C174A8"/>
    <w:rsid w:val="00C174EC"/>
    <w:rsid w:val="00C17593"/>
    <w:rsid w:val="00C175F6"/>
    <w:rsid w:val="00C17C27"/>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928"/>
    <w:rsid w:val="00C22B7A"/>
    <w:rsid w:val="00C22E8D"/>
    <w:rsid w:val="00C22F5A"/>
    <w:rsid w:val="00C232DD"/>
    <w:rsid w:val="00C2331D"/>
    <w:rsid w:val="00C233DC"/>
    <w:rsid w:val="00C23469"/>
    <w:rsid w:val="00C23965"/>
    <w:rsid w:val="00C2423A"/>
    <w:rsid w:val="00C2457D"/>
    <w:rsid w:val="00C24967"/>
    <w:rsid w:val="00C24C25"/>
    <w:rsid w:val="00C24CA2"/>
    <w:rsid w:val="00C24EE5"/>
    <w:rsid w:val="00C24F74"/>
    <w:rsid w:val="00C250CF"/>
    <w:rsid w:val="00C25216"/>
    <w:rsid w:val="00C2544D"/>
    <w:rsid w:val="00C25745"/>
    <w:rsid w:val="00C259E0"/>
    <w:rsid w:val="00C25C00"/>
    <w:rsid w:val="00C25D3A"/>
    <w:rsid w:val="00C25D52"/>
    <w:rsid w:val="00C261C5"/>
    <w:rsid w:val="00C263AE"/>
    <w:rsid w:val="00C26871"/>
    <w:rsid w:val="00C2695A"/>
    <w:rsid w:val="00C26998"/>
    <w:rsid w:val="00C27258"/>
    <w:rsid w:val="00C274BE"/>
    <w:rsid w:val="00C27929"/>
    <w:rsid w:val="00C27B2F"/>
    <w:rsid w:val="00C27D6D"/>
    <w:rsid w:val="00C27F39"/>
    <w:rsid w:val="00C300E5"/>
    <w:rsid w:val="00C301C0"/>
    <w:rsid w:val="00C304DC"/>
    <w:rsid w:val="00C307CD"/>
    <w:rsid w:val="00C307FA"/>
    <w:rsid w:val="00C308F8"/>
    <w:rsid w:val="00C30934"/>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A2"/>
    <w:rsid w:val="00C31AD1"/>
    <w:rsid w:val="00C31B6A"/>
    <w:rsid w:val="00C31C75"/>
    <w:rsid w:val="00C3208A"/>
    <w:rsid w:val="00C3235E"/>
    <w:rsid w:val="00C32417"/>
    <w:rsid w:val="00C324F0"/>
    <w:rsid w:val="00C326A7"/>
    <w:rsid w:val="00C32773"/>
    <w:rsid w:val="00C32B94"/>
    <w:rsid w:val="00C32BB7"/>
    <w:rsid w:val="00C32C42"/>
    <w:rsid w:val="00C32E21"/>
    <w:rsid w:val="00C33105"/>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A09"/>
    <w:rsid w:val="00C40B7D"/>
    <w:rsid w:val="00C40D39"/>
    <w:rsid w:val="00C41492"/>
    <w:rsid w:val="00C414D8"/>
    <w:rsid w:val="00C41905"/>
    <w:rsid w:val="00C41A39"/>
    <w:rsid w:val="00C41CCF"/>
    <w:rsid w:val="00C41DA0"/>
    <w:rsid w:val="00C42130"/>
    <w:rsid w:val="00C4255C"/>
    <w:rsid w:val="00C42784"/>
    <w:rsid w:val="00C42827"/>
    <w:rsid w:val="00C428B9"/>
    <w:rsid w:val="00C428C2"/>
    <w:rsid w:val="00C429E1"/>
    <w:rsid w:val="00C42CD1"/>
    <w:rsid w:val="00C42EDF"/>
    <w:rsid w:val="00C43613"/>
    <w:rsid w:val="00C4378C"/>
    <w:rsid w:val="00C437F2"/>
    <w:rsid w:val="00C439F0"/>
    <w:rsid w:val="00C43CE7"/>
    <w:rsid w:val="00C44189"/>
    <w:rsid w:val="00C4464F"/>
    <w:rsid w:val="00C447FB"/>
    <w:rsid w:val="00C449AE"/>
    <w:rsid w:val="00C44A7B"/>
    <w:rsid w:val="00C44ADA"/>
    <w:rsid w:val="00C44BBA"/>
    <w:rsid w:val="00C44EB5"/>
    <w:rsid w:val="00C44FC5"/>
    <w:rsid w:val="00C4512B"/>
    <w:rsid w:val="00C45A9C"/>
    <w:rsid w:val="00C45AE2"/>
    <w:rsid w:val="00C464CD"/>
    <w:rsid w:val="00C46B53"/>
    <w:rsid w:val="00C470AA"/>
    <w:rsid w:val="00C4776E"/>
    <w:rsid w:val="00C4797E"/>
    <w:rsid w:val="00C47AE8"/>
    <w:rsid w:val="00C47C73"/>
    <w:rsid w:val="00C50033"/>
    <w:rsid w:val="00C5004B"/>
    <w:rsid w:val="00C506EC"/>
    <w:rsid w:val="00C508B7"/>
    <w:rsid w:val="00C50EE3"/>
    <w:rsid w:val="00C5173D"/>
    <w:rsid w:val="00C518A0"/>
    <w:rsid w:val="00C51D11"/>
    <w:rsid w:val="00C51D34"/>
    <w:rsid w:val="00C52091"/>
    <w:rsid w:val="00C5257E"/>
    <w:rsid w:val="00C529C9"/>
    <w:rsid w:val="00C52C37"/>
    <w:rsid w:val="00C52D62"/>
    <w:rsid w:val="00C531B4"/>
    <w:rsid w:val="00C532F9"/>
    <w:rsid w:val="00C53376"/>
    <w:rsid w:val="00C5382F"/>
    <w:rsid w:val="00C53E22"/>
    <w:rsid w:val="00C5463F"/>
    <w:rsid w:val="00C5490D"/>
    <w:rsid w:val="00C54B97"/>
    <w:rsid w:val="00C54C38"/>
    <w:rsid w:val="00C54C62"/>
    <w:rsid w:val="00C54D7D"/>
    <w:rsid w:val="00C55188"/>
    <w:rsid w:val="00C55319"/>
    <w:rsid w:val="00C55687"/>
    <w:rsid w:val="00C55ADC"/>
    <w:rsid w:val="00C55B31"/>
    <w:rsid w:val="00C55EF7"/>
    <w:rsid w:val="00C561B4"/>
    <w:rsid w:val="00C561E1"/>
    <w:rsid w:val="00C5638E"/>
    <w:rsid w:val="00C5639A"/>
    <w:rsid w:val="00C5681E"/>
    <w:rsid w:val="00C56825"/>
    <w:rsid w:val="00C56918"/>
    <w:rsid w:val="00C569CA"/>
    <w:rsid w:val="00C56B50"/>
    <w:rsid w:val="00C56FDB"/>
    <w:rsid w:val="00C5703A"/>
    <w:rsid w:val="00C5707E"/>
    <w:rsid w:val="00C572AE"/>
    <w:rsid w:val="00C57CC6"/>
    <w:rsid w:val="00C57EBF"/>
    <w:rsid w:val="00C6015C"/>
    <w:rsid w:val="00C601EB"/>
    <w:rsid w:val="00C60911"/>
    <w:rsid w:val="00C60C37"/>
    <w:rsid w:val="00C60E80"/>
    <w:rsid w:val="00C60EC1"/>
    <w:rsid w:val="00C61299"/>
    <w:rsid w:val="00C61319"/>
    <w:rsid w:val="00C61381"/>
    <w:rsid w:val="00C61A5C"/>
    <w:rsid w:val="00C61A86"/>
    <w:rsid w:val="00C61D11"/>
    <w:rsid w:val="00C62027"/>
    <w:rsid w:val="00C62163"/>
    <w:rsid w:val="00C62458"/>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34C"/>
    <w:rsid w:val="00C66571"/>
    <w:rsid w:val="00C666DB"/>
    <w:rsid w:val="00C6674C"/>
    <w:rsid w:val="00C667F6"/>
    <w:rsid w:val="00C66916"/>
    <w:rsid w:val="00C66B89"/>
    <w:rsid w:val="00C66C34"/>
    <w:rsid w:val="00C66D58"/>
    <w:rsid w:val="00C66F14"/>
    <w:rsid w:val="00C67231"/>
    <w:rsid w:val="00C6729E"/>
    <w:rsid w:val="00C676BE"/>
    <w:rsid w:val="00C676CB"/>
    <w:rsid w:val="00C67B0F"/>
    <w:rsid w:val="00C67B97"/>
    <w:rsid w:val="00C67C57"/>
    <w:rsid w:val="00C70259"/>
    <w:rsid w:val="00C7040D"/>
    <w:rsid w:val="00C705DF"/>
    <w:rsid w:val="00C70A67"/>
    <w:rsid w:val="00C70B8C"/>
    <w:rsid w:val="00C71133"/>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5E8"/>
    <w:rsid w:val="00C75970"/>
    <w:rsid w:val="00C75AC4"/>
    <w:rsid w:val="00C75B22"/>
    <w:rsid w:val="00C75C9D"/>
    <w:rsid w:val="00C76A56"/>
    <w:rsid w:val="00C76A6B"/>
    <w:rsid w:val="00C76D8E"/>
    <w:rsid w:val="00C76EC5"/>
    <w:rsid w:val="00C77096"/>
    <w:rsid w:val="00C770E6"/>
    <w:rsid w:val="00C7731D"/>
    <w:rsid w:val="00C7732E"/>
    <w:rsid w:val="00C7745D"/>
    <w:rsid w:val="00C774C7"/>
    <w:rsid w:val="00C775C2"/>
    <w:rsid w:val="00C777B9"/>
    <w:rsid w:val="00C7799E"/>
    <w:rsid w:val="00C77A04"/>
    <w:rsid w:val="00C77BFF"/>
    <w:rsid w:val="00C77C85"/>
    <w:rsid w:val="00C77DF7"/>
    <w:rsid w:val="00C77F7C"/>
    <w:rsid w:val="00C80238"/>
    <w:rsid w:val="00C80547"/>
    <w:rsid w:val="00C809E1"/>
    <w:rsid w:val="00C80CE2"/>
    <w:rsid w:val="00C81497"/>
    <w:rsid w:val="00C815FF"/>
    <w:rsid w:val="00C81601"/>
    <w:rsid w:val="00C817A9"/>
    <w:rsid w:val="00C8198E"/>
    <w:rsid w:val="00C81B30"/>
    <w:rsid w:val="00C82387"/>
    <w:rsid w:val="00C825AF"/>
    <w:rsid w:val="00C8267A"/>
    <w:rsid w:val="00C82A17"/>
    <w:rsid w:val="00C82A94"/>
    <w:rsid w:val="00C82B8F"/>
    <w:rsid w:val="00C82CEB"/>
    <w:rsid w:val="00C831ED"/>
    <w:rsid w:val="00C83570"/>
    <w:rsid w:val="00C83BBE"/>
    <w:rsid w:val="00C83BED"/>
    <w:rsid w:val="00C83E16"/>
    <w:rsid w:val="00C84186"/>
    <w:rsid w:val="00C84A52"/>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D3D"/>
    <w:rsid w:val="00C86EA8"/>
    <w:rsid w:val="00C86F6F"/>
    <w:rsid w:val="00C870F0"/>
    <w:rsid w:val="00C87367"/>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787"/>
    <w:rsid w:val="00C92C2A"/>
    <w:rsid w:val="00C92E1B"/>
    <w:rsid w:val="00C93015"/>
    <w:rsid w:val="00C9318C"/>
    <w:rsid w:val="00C931BA"/>
    <w:rsid w:val="00C93297"/>
    <w:rsid w:val="00C933B5"/>
    <w:rsid w:val="00C93C92"/>
    <w:rsid w:val="00C9409D"/>
    <w:rsid w:val="00C945EC"/>
    <w:rsid w:val="00C946BD"/>
    <w:rsid w:val="00C94C60"/>
    <w:rsid w:val="00C94C81"/>
    <w:rsid w:val="00C94E45"/>
    <w:rsid w:val="00C95300"/>
    <w:rsid w:val="00C95548"/>
    <w:rsid w:val="00C95730"/>
    <w:rsid w:val="00C9579E"/>
    <w:rsid w:val="00C958D4"/>
    <w:rsid w:val="00C95962"/>
    <w:rsid w:val="00C959CB"/>
    <w:rsid w:val="00C95B5D"/>
    <w:rsid w:val="00C95CD4"/>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406"/>
    <w:rsid w:val="00CA28E6"/>
    <w:rsid w:val="00CA2919"/>
    <w:rsid w:val="00CA2B61"/>
    <w:rsid w:val="00CA2C56"/>
    <w:rsid w:val="00CA3334"/>
    <w:rsid w:val="00CA33E1"/>
    <w:rsid w:val="00CA3EE8"/>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589"/>
    <w:rsid w:val="00CB1F2A"/>
    <w:rsid w:val="00CB2196"/>
    <w:rsid w:val="00CB2836"/>
    <w:rsid w:val="00CB28E4"/>
    <w:rsid w:val="00CB2F27"/>
    <w:rsid w:val="00CB2FB2"/>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621"/>
    <w:rsid w:val="00CB67FB"/>
    <w:rsid w:val="00CB68B3"/>
    <w:rsid w:val="00CB6A74"/>
    <w:rsid w:val="00CB6F9E"/>
    <w:rsid w:val="00CB7144"/>
    <w:rsid w:val="00CB7208"/>
    <w:rsid w:val="00CB7438"/>
    <w:rsid w:val="00CB7648"/>
    <w:rsid w:val="00CB7A0C"/>
    <w:rsid w:val="00CB7B6B"/>
    <w:rsid w:val="00CC009C"/>
    <w:rsid w:val="00CC00B7"/>
    <w:rsid w:val="00CC0183"/>
    <w:rsid w:val="00CC026A"/>
    <w:rsid w:val="00CC034B"/>
    <w:rsid w:val="00CC07B1"/>
    <w:rsid w:val="00CC08AC"/>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35DE"/>
    <w:rsid w:val="00CC37FA"/>
    <w:rsid w:val="00CC3E8C"/>
    <w:rsid w:val="00CC3EFF"/>
    <w:rsid w:val="00CC400F"/>
    <w:rsid w:val="00CC4365"/>
    <w:rsid w:val="00CC43F6"/>
    <w:rsid w:val="00CC4422"/>
    <w:rsid w:val="00CC442E"/>
    <w:rsid w:val="00CC4C5E"/>
    <w:rsid w:val="00CC4CCF"/>
    <w:rsid w:val="00CC4D88"/>
    <w:rsid w:val="00CC4EA9"/>
    <w:rsid w:val="00CC4F58"/>
    <w:rsid w:val="00CC4FB1"/>
    <w:rsid w:val="00CC5121"/>
    <w:rsid w:val="00CC5285"/>
    <w:rsid w:val="00CC57AE"/>
    <w:rsid w:val="00CC5A4E"/>
    <w:rsid w:val="00CC5F48"/>
    <w:rsid w:val="00CC606C"/>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A1"/>
    <w:rsid w:val="00CD04B6"/>
    <w:rsid w:val="00CD04FE"/>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52F"/>
    <w:rsid w:val="00CE15D9"/>
    <w:rsid w:val="00CE15E3"/>
    <w:rsid w:val="00CE212D"/>
    <w:rsid w:val="00CE22B8"/>
    <w:rsid w:val="00CE253D"/>
    <w:rsid w:val="00CE2561"/>
    <w:rsid w:val="00CE282C"/>
    <w:rsid w:val="00CE2866"/>
    <w:rsid w:val="00CE2A7D"/>
    <w:rsid w:val="00CE2C1E"/>
    <w:rsid w:val="00CE2C7A"/>
    <w:rsid w:val="00CE3257"/>
    <w:rsid w:val="00CE35B7"/>
    <w:rsid w:val="00CE3F8F"/>
    <w:rsid w:val="00CE40BC"/>
    <w:rsid w:val="00CE43E4"/>
    <w:rsid w:val="00CE4B47"/>
    <w:rsid w:val="00CE4C40"/>
    <w:rsid w:val="00CE5120"/>
    <w:rsid w:val="00CE55E3"/>
    <w:rsid w:val="00CE56F8"/>
    <w:rsid w:val="00CE59AB"/>
    <w:rsid w:val="00CE5AB2"/>
    <w:rsid w:val="00CE5AC8"/>
    <w:rsid w:val="00CE5E50"/>
    <w:rsid w:val="00CE697C"/>
    <w:rsid w:val="00CE69F3"/>
    <w:rsid w:val="00CE6AD5"/>
    <w:rsid w:val="00CE6D40"/>
    <w:rsid w:val="00CE6E24"/>
    <w:rsid w:val="00CE70C6"/>
    <w:rsid w:val="00CE7228"/>
    <w:rsid w:val="00CE74FF"/>
    <w:rsid w:val="00CE76BD"/>
    <w:rsid w:val="00CE79BC"/>
    <w:rsid w:val="00CE7A73"/>
    <w:rsid w:val="00CE7EC0"/>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1DAA"/>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33BA"/>
    <w:rsid w:val="00CF3581"/>
    <w:rsid w:val="00CF3816"/>
    <w:rsid w:val="00CF3BBC"/>
    <w:rsid w:val="00CF3F01"/>
    <w:rsid w:val="00CF4107"/>
    <w:rsid w:val="00CF4167"/>
    <w:rsid w:val="00CF4281"/>
    <w:rsid w:val="00CF4528"/>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1A"/>
    <w:rsid w:val="00CF75EA"/>
    <w:rsid w:val="00CF760D"/>
    <w:rsid w:val="00CF7620"/>
    <w:rsid w:val="00CF778A"/>
    <w:rsid w:val="00CF79EF"/>
    <w:rsid w:val="00CF7C3E"/>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D00"/>
    <w:rsid w:val="00D04394"/>
    <w:rsid w:val="00D0482E"/>
    <w:rsid w:val="00D04857"/>
    <w:rsid w:val="00D04FC8"/>
    <w:rsid w:val="00D05393"/>
    <w:rsid w:val="00D054C9"/>
    <w:rsid w:val="00D054D5"/>
    <w:rsid w:val="00D05793"/>
    <w:rsid w:val="00D0591F"/>
    <w:rsid w:val="00D05E15"/>
    <w:rsid w:val="00D05FD4"/>
    <w:rsid w:val="00D06088"/>
    <w:rsid w:val="00D060FD"/>
    <w:rsid w:val="00D064B0"/>
    <w:rsid w:val="00D0669F"/>
    <w:rsid w:val="00D0675C"/>
    <w:rsid w:val="00D06800"/>
    <w:rsid w:val="00D06A2C"/>
    <w:rsid w:val="00D06B22"/>
    <w:rsid w:val="00D06B64"/>
    <w:rsid w:val="00D06DED"/>
    <w:rsid w:val="00D06F3C"/>
    <w:rsid w:val="00D070E7"/>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19"/>
    <w:rsid w:val="00D12687"/>
    <w:rsid w:val="00D126E6"/>
    <w:rsid w:val="00D12B75"/>
    <w:rsid w:val="00D12E24"/>
    <w:rsid w:val="00D12E7C"/>
    <w:rsid w:val="00D12FF7"/>
    <w:rsid w:val="00D137FE"/>
    <w:rsid w:val="00D13880"/>
    <w:rsid w:val="00D13992"/>
    <w:rsid w:val="00D139CB"/>
    <w:rsid w:val="00D13BBC"/>
    <w:rsid w:val="00D13CCD"/>
    <w:rsid w:val="00D14204"/>
    <w:rsid w:val="00D142B8"/>
    <w:rsid w:val="00D1439A"/>
    <w:rsid w:val="00D143C5"/>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A3"/>
    <w:rsid w:val="00D22B75"/>
    <w:rsid w:val="00D22C4F"/>
    <w:rsid w:val="00D22D2B"/>
    <w:rsid w:val="00D23378"/>
    <w:rsid w:val="00D234A3"/>
    <w:rsid w:val="00D23556"/>
    <w:rsid w:val="00D23660"/>
    <w:rsid w:val="00D2390D"/>
    <w:rsid w:val="00D23A34"/>
    <w:rsid w:val="00D23B89"/>
    <w:rsid w:val="00D23CE2"/>
    <w:rsid w:val="00D23EAA"/>
    <w:rsid w:val="00D24A77"/>
    <w:rsid w:val="00D24F19"/>
    <w:rsid w:val="00D25077"/>
    <w:rsid w:val="00D25160"/>
    <w:rsid w:val="00D25334"/>
    <w:rsid w:val="00D254C3"/>
    <w:rsid w:val="00D25645"/>
    <w:rsid w:val="00D25A3A"/>
    <w:rsid w:val="00D25AA1"/>
    <w:rsid w:val="00D25F27"/>
    <w:rsid w:val="00D261FB"/>
    <w:rsid w:val="00D26283"/>
    <w:rsid w:val="00D263B5"/>
    <w:rsid w:val="00D26586"/>
    <w:rsid w:val="00D26726"/>
    <w:rsid w:val="00D268C4"/>
    <w:rsid w:val="00D26A9E"/>
    <w:rsid w:val="00D26DBE"/>
    <w:rsid w:val="00D26E0D"/>
    <w:rsid w:val="00D27286"/>
    <w:rsid w:val="00D279E4"/>
    <w:rsid w:val="00D27BB6"/>
    <w:rsid w:val="00D27DD4"/>
    <w:rsid w:val="00D27F01"/>
    <w:rsid w:val="00D300EF"/>
    <w:rsid w:val="00D3064A"/>
    <w:rsid w:val="00D30874"/>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22C"/>
    <w:rsid w:val="00D342E6"/>
    <w:rsid w:val="00D344C9"/>
    <w:rsid w:val="00D34C49"/>
    <w:rsid w:val="00D34C53"/>
    <w:rsid w:val="00D34DFF"/>
    <w:rsid w:val="00D35089"/>
    <w:rsid w:val="00D350C0"/>
    <w:rsid w:val="00D35102"/>
    <w:rsid w:val="00D353FF"/>
    <w:rsid w:val="00D3587B"/>
    <w:rsid w:val="00D358F9"/>
    <w:rsid w:val="00D35C45"/>
    <w:rsid w:val="00D3609F"/>
    <w:rsid w:val="00D3610A"/>
    <w:rsid w:val="00D361C5"/>
    <w:rsid w:val="00D36405"/>
    <w:rsid w:val="00D3646C"/>
    <w:rsid w:val="00D3668C"/>
    <w:rsid w:val="00D369EA"/>
    <w:rsid w:val="00D36B90"/>
    <w:rsid w:val="00D36C8E"/>
    <w:rsid w:val="00D36CBE"/>
    <w:rsid w:val="00D37994"/>
    <w:rsid w:val="00D37C2D"/>
    <w:rsid w:val="00D37C35"/>
    <w:rsid w:val="00D37DCC"/>
    <w:rsid w:val="00D40409"/>
    <w:rsid w:val="00D404CE"/>
    <w:rsid w:val="00D4053F"/>
    <w:rsid w:val="00D40668"/>
    <w:rsid w:val="00D406D1"/>
    <w:rsid w:val="00D40BAE"/>
    <w:rsid w:val="00D40E25"/>
    <w:rsid w:val="00D40E73"/>
    <w:rsid w:val="00D40E78"/>
    <w:rsid w:val="00D41009"/>
    <w:rsid w:val="00D41492"/>
    <w:rsid w:val="00D41901"/>
    <w:rsid w:val="00D41AC9"/>
    <w:rsid w:val="00D41C00"/>
    <w:rsid w:val="00D41CD0"/>
    <w:rsid w:val="00D421D9"/>
    <w:rsid w:val="00D422E4"/>
    <w:rsid w:val="00D42426"/>
    <w:rsid w:val="00D42772"/>
    <w:rsid w:val="00D429DA"/>
    <w:rsid w:val="00D42B71"/>
    <w:rsid w:val="00D42C34"/>
    <w:rsid w:val="00D42D94"/>
    <w:rsid w:val="00D42EB5"/>
    <w:rsid w:val="00D43188"/>
    <w:rsid w:val="00D4331A"/>
    <w:rsid w:val="00D435FC"/>
    <w:rsid w:val="00D43888"/>
    <w:rsid w:val="00D43950"/>
    <w:rsid w:val="00D43D82"/>
    <w:rsid w:val="00D440D2"/>
    <w:rsid w:val="00D4429F"/>
    <w:rsid w:val="00D44336"/>
    <w:rsid w:val="00D44370"/>
    <w:rsid w:val="00D447E0"/>
    <w:rsid w:val="00D448BD"/>
    <w:rsid w:val="00D44A5C"/>
    <w:rsid w:val="00D44DD4"/>
    <w:rsid w:val="00D45581"/>
    <w:rsid w:val="00D455B2"/>
    <w:rsid w:val="00D45626"/>
    <w:rsid w:val="00D4599C"/>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9C0"/>
    <w:rsid w:val="00D50AF0"/>
    <w:rsid w:val="00D50F95"/>
    <w:rsid w:val="00D5102A"/>
    <w:rsid w:val="00D513F0"/>
    <w:rsid w:val="00D51565"/>
    <w:rsid w:val="00D51721"/>
    <w:rsid w:val="00D519D9"/>
    <w:rsid w:val="00D51A56"/>
    <w:rsid w:val="00D51AAF"/>
    <w:rsid w:val="00D51E8B"/>
    <w:rsid w:val="00D51F84"/>
    <w:rsid w:val="00D51FC9"/>
    <w:rsid w:val="00D52200"/>
    <w:rsid w:val="00D5263F"/>
    <w:rsid w:val="00D52758"/>
    <w:rsid w:val="00D5294C"/>
    <w:rsid w:val="00D52B6A"/>
    <w:rsid w:val="00D52CCC"/>
    <w:rsid w:val="00D52D46"/>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A78"/>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3F1"/>
    <w:rsid w:val="00D6065D"/>
    <w:rsid w:val="00D60693"/>
    <w:rsid w:val="00D609A8"/>
    <w:rsid w:val="00D60A04"/>
    <w:rsid w:val="00D60AD2"/>
    <w:rsid w:val="00D60B53"/>
    <w:rsid w:val="00D60B5D"/>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BAD"/>
    <w:rsid w:val="00D63C23"/>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96F"/>
    <w:rsid w:val="00D66DAA"/>
    <w:rsid w:val="00D66DF5"/>
    <w:rsid w:val="00D6705F"/>
    <w:rsid w:val="00D67AC4"/>
    <w:rsid w:val="00D67B67"/>
    <w:rsid w:val="00D67ECB"/>
    <w:rsid w:val="00D700AB"/>
    <w:rsid w:val="00D7010A"/>
    <w:rsid w:val="00D703E9"/>
    <w:rsid w:val="00D7040B"/>
    <w:rsid w:val="00D7073A"/>
    <w:rsid w:val="00D7076F"/>
    <w:rsid w:val="00D7090F"/>
    <w:rsid w:val="00D70F5E"/>
    <w:rsid w:val="00D70F87"/>
    <w:rsid w:val="00D7123A"/>
    <w:rsid w:val="00D71554"/>
    <w:rsid w:val="00D71B2B"/>
    <w:rsid w:val="00D71BC6"/>
    <w:rsid w:val="00D722B3"/>
    <w:rsid w:val="00D7269D"/>
    <w:rsid w:val="00D726CD"/>
    <w:rsid w:val="00D72B6D"/>
    <w:rsid w:val="00D72C73"/>
    <w:rsid w:val="00D72E80"/>
    <w:rsid w:val="00D73347"/>
    <w:rsid w:val="00D7339E"/>
    <w:rsid w:val="00D73541"/>
    <w:rsid w:val="00D73682"/>
    <w:rsid w:val="00D73A3C"/>
    <w:rsid w:val="00D73A6B"/>
    <w:rsid w:val="00D73B8A"/>
    <w:rsid w:val="00D73C0F"/>
    <w:rsid w:val="00D73C60"/>
    <w:rsid w:val="00D73DAD"/>
    <w:rsid w:val="00D73E0D"/>
    <w:rsid w:val="00D74379"/>
    <w:rsid w:val="00D7440E"/>
    <w:rsid w:val="00D74461"/>
    <w:rsid w:val="00D7480B"/>
    <w:rsid w:val="00D748B6"/>
    <w:rsid w:val="00D74AF7"/>
    <w:rsid w:val="00D74B46"/>
    <w:rsid w:val="00D74EA0"/>
    <w:rsid w:val="00D7505F"/>
    <w:rsid w:val="00D75438"/>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FD"/>
    <w:rsid w:val="00D819C0"/>
    <w:rsid w:val="00D81E49"/>
    <w:rsid w:val="00D81E9C"/>
    <w:rsid w:val="00D820F3"/>
    <w:rsid w:val="00D829AC"/>
    <w:rsid w:val="00D82C31"/>
    <w:rsid w:val="00D83048"/>
    <w:rsid w:val="00D83401"/>
    <w:rsid w:val="00D835F4"/>
    <w:rsid w:val="00D83E4D"/>
    <w:rsid w:val="00D84098"/>
    <w:rsid w:val="00D84268"/>
    <w:rsid w:val="00D84352"/>
    <w:rsid w:val="00D84438"/>
    <w:rsid w:val="00D8446B"/>
    <w:rsid w:val="00D846C5"/>
    <w:rsid w:val="00D8478D"/>
    <w:rsid w:val="00D84EDC"/>
    <w:rsid w:val="00D84EF3"/>
    <w:rsid w:val="00D8519C"/>
    <w:rsid w:val="00D85A14"/>
    <w:rsid w:val="00D85C25"/>
    <w:rsid w:val="00D85E69"/>
    <w:rsid w:val="00D85FE3"/>
    <w:rsid w:val="00D8669F"/>
    <w:rsid w:val="00D86B37"/>
    <w:rsid w:val="00D86B70"/>
    <w:rsid w:val="00D86C05"/>
    <w:rsid w:val="00D86C73"/>
    <w:rsid w:val="00D86CBB"/>
    <w:rsid w:val="00D86ED1"/>
    <w:rsid w:val="00D870A2"/>
    <w:rsid w:val="00D87154"/>
    <w:rsid w:val="00D87643"/>
    <w:rsid w:val="00D8778A"/>
    <w:rsid w:val="00D8780C"/>
    <w:rsid w:val="00D879C8"/>
    <w:rsid w:val="00D87DA3"/>
    <w:rsid w:val="00D9014A"/>
    <w:rsid w:val="00D90343"/>
    <w:rsid w:val="00D90449"/>
    <w:rsid w:val="00D909E0"/>
    <w:rsid w:val="00D90C95"/>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81"/>
    <w:rsid w:val="00D931F2"/>
    <w:rsid w:val="00D93B09"/>
    <w:rsid w:val="00D94662"/>
    <w:rsid w:val="00D948A0"/>
    <w:rsid w:val="00D94BB0"/>
    <w:rsid w:val="00D94FF3"/>
    <w:rsid w:val="00D957C0"/>
    <w:rsid w:val="00D95936"/>
    <w:rsid w:val="00D95BF0"/>
    <w:rsid w:val="00D95BFF"/>
    <w:rsid w:val="00D9601B"/>
    <w:rsid w:val="00D96193"/>
    <w:rsid w:val="00D96438"/>
    <w:rsid w:val="00D966BA"/>
    <w:rsid w:val="00D9680A"/>
    <w:rsid w:val="00D96821"/>
    <w:rsid w:val="00D96A4F"/>
    <w:rsid w:val="00D96DD2"/>
    <w:rsid w:val="00D971E8"/>
    <w:rsid w:val="00D97552"/>
    <w:rsid w:val="00D9792C"/>
    <w:rsid w:val="00D97DC1"/>
    <w:rsid w:val="00D97E86"/>
    <w:rsid w:val="00DA0085"/>
    <w:rsid w:val="00DA0B03"/>
    <w:rsid w:val="00DA0C77"/>
    <w:rsid w:val="00DA0FC0"/>
    <w:rsid w:val="00DA10CE"/>
    <w:rsid w:val="00DA12DD"/>
    <w:rsid w:val="00DA17C7"/>
    <w:rsid w:val="00DA1D80"/>
    <w:rsid w:val="00DA1F1B"/>
    <w:rsid w:val="00DA2046"/>
    <w:rsid w:val="00DA20EA"/>
    <w:rsid w:val="00DA225C"/>
    <w:rsid w:val="00DA22F3"/>
    <w:rsid w:val="00DA23D2"/>
    <w:rsid w:val="00DA2791"/>
    <w:rsid w:val="00DA29C4"/>
    <w:rsid w:val="00DA2CD7"/>
    <w:rsid w:val="00DA2D90"/>
    <w:rsid w:val="00DA2E9D"/>
    <w:rsid w:val="00DA3041"/>
    <w:rsid w:val="00DA30D8"/>
    <w:rsid w:val="00DA35B4"/>
    <w:rsid w:val="00DA3B43"/>
    <w:rsid w:val="00DA3BE7"/>
    <w:rsid w:val="00DA3F00"/>
    <w:rsid w:val="00DA3FF5"/>
    <w:rsid w:val="00DA40A2"/>
    <w:rsid w:val="00DA43CA"/>
    <w:rsid w:val="00DA490B"/>
    <w:rsid w:val="00DA492A"/>
    <w:rsid w:val="00DA492C"/>
    <w:rsid w:val="00DA4981"/>
    <w:rsid w:val="00DA4D11"/>
    <w:rsid w:val="00DA4D3C"/>
    <w:rsid w:val="00DA5791"/>
    <w:rsid w:val="00DA5821"/>
    <w:rsid w:val="00DA5873"/>
    <w:rsid w:val="00DA5A53"/>
    <w:rsid w:val="00DA5B96"/>
    <w:rsid w:val="00DA5CA9"/>
    <w:rsid w:val="00DA5E7E"/>
    <w:rsid w:val="00DA6173"/>
    <w:rsid w:val="00DA6276"/>
    <w:rsid w:val="00DA68C8"/>
    <w:rsid w:val="00DA6E80"/>
    <w:rsid w:val="00DA6F0E"/>
    <w:rsid w:val="00DA6F70"/>
    <w:rsid w:val="00DA714A"/>
    <w:rsid w:val="00DA71AF"/>
    <w:rsid w:val="00DA727D"/>
    <w:rsid w:val="00DA73FB"/>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125D"/>
    <w:rsid w:val="00DB12EC"/>
    <w:rsid w:val="00DB1539"/>
    <w:rsid w:val="00DB17DA"/>
    <w:rsid w:val="00DB1A50"/>
    <w:rsid w:val="00DB1D38"/>
    <w:rsid w:val="00DB1F98"/>
    <w:rsid w:val="00DB22F7"/>
    <w:rsid w:val="00DB232C"/>
    <w:rsid w:val="00DB2551"/>
    <w:rsid w:val="00DB2676"/>
    <w:rsid w:val="00DB2A6F"/>
    <w:rsid w:val="00DB2D02"/>
    <w:rsid w:val="00DB2D65"/>
    <w:rsid w:val="00DB2F35"/>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D30"/>
    <w:rsid w:val="00DB4F9D"/>
    <w:rsid w:val="00DB5A21"/>
    <w:rsid w:val="00DB5BEA"/>
    <w:rsid w:val="00DB5DEB"/>
    <w:rsid w:val="00DB5EE5"/>
    <w:rsid w:val="00DB6281"/>
    <w:rsid w:val="00DB62A6"/>
    <w:rsid w:val="00DB64BB"/>
    <w:rsid w:val="00DB6500"/>
    <w:rsid w:val="00DB6598"/>
    <w:rsid w:val="00DB68FF"/>
    <w:rsid w:val="00DB69B1"/>
    <w:rsid w:val="00DB6A91"/>
    <w:rsid w:val="00DB6F70"/>
    <w:rsid w:val="00DB6FA9"/>
    <w:rsid w:val="00DB6FD9"/>
    <w:rsid w:val="00DB71FD"/>
    <w:rsid w:val="00DB7427"/>
    <w:rsid w:val="00DB749A"/>
    <w:rsid w:val="00DB77C3"/>
    <w:rsid w:val="00DB798F"/>
    <w:rsid w:val="00DB79D9"/>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07"/>
    <w:rsid w:val="00DC1624"/>
    <w:rsid w:val="00DC1763"/>
    <w:rsid w:val="00DC17E4"/>
    <w:rsid w:val="00DC1804"/>
    <w:rsid w:val="00DC2140"/>
    <w:rsid w:val="00DC22B7"/>
    <w:rsid w:val="00DC24E6"/>
    <w:rsid w:val="00DC257F"/>
    <w:rsid w:val="00DC2898"/>
    <w:rsid w:val="00DC28A6"/>
    <w:rsid w:val="00DC28EC"/>
    <w:rsid w:val="00DC3D49"/>
    <w:rsid w:val="00DC3DE6"/>
    <w:rsid w:val="00DC3E1F"/>
    <w:rsid w:val="00DC3E9F"/>
    <w:rsid w:val="00DC4155"/>
    <w:rsid w:val="00DC4425"/>
    <w:rsid w:val="00DC44BA"/>
    <w:rsid w:val="00DC48F4"/>
    <w:rsid w:val="00DC4B72"/>
    <w:rsid w:val="00DC4D82"/>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78"/>
    <w:rsid w:val="00DC7890"/>
    <w:rsid w:val="00DC7C14"/>
    <w:rsid w:val="00DC7CE1"/>
    <w:rsid w:val="00DC7EE1"/>
    <w:rsid w:val="00DD0060"/>
    <w:rsid w:val="00DD02C4"/>
    <w:rsid w:val="00DD03F2"/>
    <w:rsid w:val="00DD0608"/>
    <w:rsid w:val="00DD0913"/>
    <w:rsid w:val="00DD0C93"/>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15A"/>
    <w:rsid w:val="00DD49D3"/>
    <w:rsid w:val="00DD4ABF"/>
    <w:rsid w:val="00DD4C02"/>
    <w:rsid w:val="00DD4C55"/>
    <w:rsid w:val="00DD4F62"/>
    <w:rsid w:val="00DD56F7"/>
    <w:rsid w:val="00DD5D63"/>
    <w:rsid w:val="00DD6241"/>
    <w:rsid w:val="00DD634C"/>
    <w:rsid w:val="00DD6396"/>
    <w:rsid w:val="00DD6544"/>
    <w:rsid w:val="00DD6806"/>
    <w:rsid w:val="00DD699B"/>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B6C"/>
    <w:rsid w:val="00DE0F16"/>
    <w:rsid w:val="00DE0FA1"/>
    <w:rsid w:val="00DE10E0"/>
    <w:rsid w:val="00DE153F"/>
    <w:rsid w:val="00DE15D3"/>
    <w:rsid w:val="00DE17EF"/>
    <w:rsid w:val="00DE184B"/>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7F5"/>
    <w:rsid w:val="00DE588B"/>
    <w:rsid w:val="00DE5B74"/>
    <w:rsid w:val="00DE6079"/>
    <w:rsid w:val="00DE61AA"/>
    <w:rsid w:val="00DE672B"/>
    <w:rsid w:val="00DE6884"/>
    <w:rsid w:val="00DE6F2F"/>
    <w:rsid w:val="00DE6F7C"/>
    <w:rsid w:val="00DE7012"/>
    <w:rsid w:val="00DE7028"/>
    <w:rsid w:val="00DE724C"/>
    <w:rsid w:val="00DE7294"/>
    <w:rsid w:val="00DE72FF"/>
    <w:rsid w:val="00DE744B"/>
    <w:rsid w:val="00DE7A94"/>
    <w:rsid w:val="00DE7D03"/>
    <w:rsid w:val="00DF0178"/>
    <w:rsid w:val="00DF02EC"/>
    <w:rsid w:val="00DF050C"/>
    <w:rsid w:val="00DF0BB6"/>
    <w:rsid w:val="00DF0D33"/>
    <w:rsid w:val="00DF0E63"/>
    <w:rsid w:val="00DF1166"/>
    <w:rsid w:val="00DF1300"/>
    <w:rsid w:val="00DF1640"/>
    <w:rsid w:val="00DF1756"/>
    <w:rsid w:val="00DF18A3"/>
    <w:rsid w:val="00DF18FD"/>
    <w:rsid w:val="00DF19F6"/>
    <w:rsid w:val="00DF1ADA"/>
    <w:rsid w:val="00DF1B68"/>
    <w:rsid w:val="00DF1DE2"/>
    <w:rsid w:val="00DF1F47"/>
    <w:rsid w:val="00DF1FD6"/>
    <w:rsid w:val="00DF21B5"/>
    <w:rsid w:val="00DF25B0"/>
    <w:rsid w:val="00DF2A09"/>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5EA7"/>
    <w:rsid w:val="00DF6014"/>
    <w:rsid w:val="00DF623A"/>
    <w:rsid w:val="00DF65B5"/>
    <w:rsid w:val="00DF66A5"/>
    <w:rsid w:val="00DF6824"/>
    <w:rsid w:val="00DF6B3C"/>
    <w:rsid w:val="00DF6B85"/>
    <w:rsid w:val="00DF6BEC"/>
    <w:rsid w:val="00DF71F7"/>
    <w:rsid w:val="00DF7226"/>
    <w:rsid w:val="00DF732A"/>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2C1"/>
    <w:rsid w:val="00E0334D"/>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A43"/>
    <w:rsid w:val="00E05B03"/>
    <w:rsid w:val="00E064F9"/>
    <w:rsid w:val="00E0683A"/>
    <w:rsid w:val="00E06AF4"/>
    <w:rsid w:val="00E06BA7"/>
    <w:rsid w:val="00E06BB8"/>
    <w:rsid w:val="00E06E12"/>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7FE"/>
    <w:rsid w:val="00E10A6D"/>
    <w:rsid w:val="00E10F62"/>
    <w:rsid w:val="00E1129E"/>
    <w:rsid w:val="00E1150B"/>
    <w:rsid w:val="00E117A0"/>
    <w:rsid w:val="00E11C75"/>
    <w:rsid w:val="00E11EB5"/>
    <w:rsid w:val="00E11EB8"/>
    <w:rsid w:val="00E12388"/>
    <w:rsid w:val="00E1239E"/>
    <w:rsid w:val="00E12420"/>
    <w:rsid w:val="00E125EE"/>
    <w:rsid w:val="00E12775"/>
    <w:rsid w:val="00E12A5A"/>
    <w:rsid w:val="00E12DAD"/>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C3F"/>
    <w:rsid w:val="00E17CA4"/>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B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955"/>
    <w:rsid w:val="00E24B86"/>
    <w:rsid w:val="00E250D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1AA6"/>
    <w:rsid w:val="00E3231C"/>
    <w:rsid w:val="00E32705"/>
    <w:rsid w:val="00E327EE"/>
    <w:rsid w:val="00E328FD"/>
    <w:rsid w:val="00E32B6F"/>
    <w:rsid w:val="00E32CF4"/>
    <w:rsid w:val="00E32E0E"/>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A1F"/>
    <w:rsid w:val="00E35F47"/>
    <w:rsid w:val="00E35FEC"/>
    <w:rsid w:val="00E362BC"/>
    <w:rsid w:val="00E368EF"/>
    <w:rsid w:val="00E36977"/>
    <w:rsid w:val="00E36D0F"/>
    <w:rsid w:val="00E36E49"/>
    <w:rsid w:val="00E375F4"/>
    <w:rsid w:val="00E377BF"/>
    <w:rsid w:val="00E37C25"/>
    <w:rsid w:val="00E37F7B"/>
    <w:rsid w:val="00E40148"/>
    <w:rsid w:val="00E40362"/>
    <w:rsid w:val="00E40CEB"/>
    <w:rsid w:val="00E40DAE"/>
    <w:rsid w:val="00E41A3E"/>
    <w:rsid w:val="00E41AEB"/>
    <w:rsid w:val="00E41BEE"/>
    <w:rsid w:val="00E41D2F"/>
    <w:rsid w:val="00E420CB"/>
    <w:rsid w:val="00E422D1"/>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DE6"/>
    <w:rsid w:val="00E46E01"/>
    <w:rsid w:val="00E47133"/>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1E45"/>
    <w:rsid w:val="00E5210E"/>
    <w:rsid w:val="00E52122"/>
    <w:rsid w:val="00E52327"/>
    <w:rsid w:val="00E5238D"/>
    <w:rsid w:val="00E52654"/>
    <w:rsid w:val="00E52712"/>
    <w:rsid w:val="00E52CAA"/>
    <w:rsid w:val="00E52CCE"/>
    <w:rsid w:val="00E52F76"/>
    <w:rsid w:val="00E5315C"/>
    <w:rsid w:val="00E53274"/>
    <w:rsid w:val="00E536FC"/>
    <w:rsid w:val="00E538E0"/>
    <w:rsid w:val="00E53C64"/>
    <w:rsid w:val="00E540E9"/>
    <w:rsid w:val="00E54A79"/>
    <w:rsid w:val="00E54D33"/>
    <w:rsid w:val="00E5503C"/>
    <w:rsid w:val="00E55174"/>
    <w:rsid w:val="00E5520C"/>
    <w:rsid w:val="00E55754"/>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1E7"/>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5544"/>
    <w:rsid w:val="00E65930"/>
    <w:rsid w:val="00E65E6B"/>
    <w:rsid w:val="00E660EF"/>
    <w:rsid w:val="00E66108"/>
    <w:rsid w:val="00E66262"/>
    <w:rsid w:val="00E6640D"/>
    <w:rsid w:val="00E6682F"/>
    <w:rsid w:val="00E668E7"/>
    <w:rsid w:val="00E66E59"/>
    <w:rsid w:val="00E66F25"/>
    <w:rsid w:val="00E67309"/>
    <w:rsid w:val="00E67867"/>
    <w:rsid w:val="00E7039C"/>
    <w:rsid w:val="00E7042D"/>
    <w:rsid w:val="00E704A7"/>
    <w:rsid w:val="00E705D8"/>
    <w:rsid w:val="00E705E5"/>
    <w:rsid w:val="00E70882"/>
    <w:rsid w:val="00E7090A"/>
    <w:rsid w:val="00E709FA"/>
    <w:rsid w:val="00E70B0C"/>
    <w:rsid w:val="00E70B4C"/>
    <w:rsid w:val="00E71418"/>
    <w:rsid w:val="00E71437"/>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13D"/>
    <w:rsid w:val="00E734BC"/>
    <w:rsid w:val="00E73E0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97B"/>
    <w:rsid w:val="00E779EF"/>
    <w:rsid w:val="00E77B6E"/>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C73"/>
    <w:rsid w:val="00E82D7F"/>
    <w:rsid w:val="00E82FC3"/>
    <w:rsid w:val="00E83125"/>
    <w:rsid w:val="00E83280"/>
    <w:rsid w:val="00E832C9"/>
    <w:rsid w:val="00E83469"/>
    <w:rsid w:val="00E83599"/>
    <w:rsid w:val="00E83B86"/>
    <w:rsid w:val="00E83E6E"/>
    <w:rsid w:val="00E843A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A9"/>
    <w:rsid w:val="00E8745B"/>
    <w:rsid w:val="00E87565"/>
    <w:rsid w:val="00E879F0"/>
    <w:rsid w:val="00E87AE6"/>
    <w:rsid w:val="00E87DCE"/>
    <w:rsid w:val="00E87E8F"/>
    <w:rsid w:val="00E87FA2"/>
    <w:rsid w:val="00E90199"/>
    <w:rsid w:val="00E904CA"/>
    <w:rsid w:val="00E909FF"/>
    <w:rsid w:val="00E90BD1"/>
    <w:rsid w:val="00E90E43"/>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936"/>
    <w:rsid w:val="00E92A62"/>
    <w:rsid w:val="00E92E29"/>
    <w:rsid w:val="00E92F0A"/>
    <w:rsid w:val="00E93168"/>
    <w:rsid w:val="00E9346A"/>
    <w:rsid w:val="00E93723"/>
    <w:rsid w:val="00E937A1"/>
    <w:rsid w:val="00E93949"/>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D0"/>
    <w:rsid w:val="00E95B52"/>
    <w:rsid w:val="00E95D01"/>
    <w:rsid w:val="00E9621C"/>
    <w:rsid w:val="00E9627E"/>
    <w:rsid w:val="00E964B8"/>
    <w:rsid w:val="00E968D6"/>
    <w:rsid w:val="00E9694A"/>
    <w:rsid w:val="00E9694B"/>
    <w:rsid w:val="00E96B84"/>
    <w:rsid w:val="00E96C84"/>
    <w:rsid w:val="00E96FBC"/>
    <w:rsid w:val="00E9738B"/>
    <w:rsid w:val="00E9739A"/>
    <w:rsid w:val="00E97403"/>
    <w:rsid w:val="00E97507"/>
    <w:rsid w:val="00E9763A"/>
    <w:rsid w:val="00E97699"/>
    <w:rsid w:val="00E976CE"/>
    <w:rsid w:val="00E978F8"/>
    <w:rsid w:val="00E9792C"/>
    <w:rsid w:val="00EA008E"/>
    <w:rsid w:val="00EA00EC"/>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051"/>
    <w:rsid w:val="00EA217C"/>
    <w:rsid w:val="00EA2271"/>
    <w:rsid w:val="00EA2364"/>
    <w:rsid w:val="00EA2730"/>
    <w:rsid w:val="00EA2AA3"/>
    <w:rsid w:val="00EA2E67"/>
    <w:rsid w:val="00EA30AD"/>
    <w:rsid w:val="00EA339A"/>
    <w:rsid w:val="00EA3400"/>
    <w:rsid w:val="00EA36E0"/>
    <w:rsid w:val="00EA3A2B"/>
    <w:rsid w:val="00EA3D67"/>
    <w:rsid w:val="00EA3DB9"/>
    <w:rsid w:val="00EA4449"/>
    <w:rsid w:val="00EA44D3"/>
    <w:rsid w:val="00EA475F"/>
    <w:rsid w:val="00EA4877"/>
    <w:rsid w:val="00EA4AC2"/>
    <w:rsid w:val="00EA4F09"/>
    <w:rsid w:val="00EA4F6D"/>
    <w:rsid w:val="00EA5029"/>
    <w:rsid w:val="00EA517B"/>
    <w:rsid w:val="00EA5335"/>
    <w:rsid w:val="00EA53DF"/>
    <w:rsid w:val="00EA54EC"/>
    <w:rsid w:val="00EA5567"/>
    <w:rsid w:val="00EA569B"/>
    <w:rsid w:val="00EA58F3"/>
    <w:rsid w:val="00EA5A92"/>
    <w:rsid w:val="00EA5BA6"/>
    <w:rsid w:val="00EA5C9D"/>
    <w:rsid w:val="00EA5DB5"/>
    <w:rsid w:val="00EA6506"/>
    <w:rsid w:val="00EA66B4"/>
    <w:rsid w:val="00EA6722"/>
    <w:rsid w:val="00EA67D6"/>
    <w:rsid w:val="00EA69A6"/>
    <w:rsid w:val="00EA6A41"/>
    <w:rsid w:val="00EA6E32"/>
    <w:rsid w:val="00EA6F2D"/>
    <w:rsid w:val="00EA6F8A"/>
    <w:rsid w:val="00EA7010"/>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9D3"/>
    <w:rsid w:val="00EB1DA0"/>
    <w:rsid w:val="00EB2186"/>
    <w:rsid w:val="00EB2387"/>
    <w:rsid w:val="00EB2435"/>
    <w:rsid w:val="00EB269A"/>
    <w:rsid w:val="00EB2987"/>
    <w:rsid w:val="00EB2B2A"/>
    <w:rsid w:val="00EB2C3C"/>
    <w:rsid w:val="00EB328E"/>
    <w:rsid w:val="00EB338E"/>
    <w:rsid w:val="00EB3495"/>
    <w:rsid w:val="00EB35D4"/>
    <w:rsid w:val="00EB3953"/>
    <w:rsid w:val="00EB39EF"/>
    <w:rsid w:val="00EB3B3B"/>
    <w:rsid w:val="00EB3CE0"/>
    <w:rsid w:val="00EB3DB0"/>
    <w:rsid w:val="00EB3E12"/>
    <w:rsid w:val="00EB410B"/>
    <w:rsid w:val="00EB42B1"/>
    <w:rsid w:val="00EB42C8"/>
    <w:rsid w:val="00EB4855"/>
    <w:rsid w:val="00EB4A13"/>
    <w:rsid w:val="00EB5254"/>
    <w:rsid w:val="00EB5306"/>
    <w:rsid w:val="00EB534C"/>
    <w:rsid w:val="00EB55D2"/>
    <w:rsid w:val="00EB57E7"/>
    <w:rsid w:val="00EB5CC3"/>
    <w:rsid w:val="00EB6440"/>
    <w:rsid w:val="00EB6698"/>
    <w:rsid w:val="00EB6A38"/>
    <w:rsid w:val="00EB6A89"/>
    <w:rsid w:val="00EB6C27"/>
    <w:rsid w:val="00EB6C53"/>
    <w:rsid w:val="00EB739A"/>
    <w:rsid w:val="00EB7832"/>
    <w:rsid w:val="00EB7A3F"/>
    <w:rsid w:val="00EB7B45"/>
    <w:rsid w:val="00EB7C50"/>
    <w:rsid w:val="00EB7D37"/>
    <w:rsid w:val="00EB7E4D"/>
    <w:rsid w:val="00EB7FE8"/>
    <w:rsid w:val="00EC0438"/>
    <w:rsid w:val="00EC0679"/>
    <w:rsid w:val="00EC102F"/>
    <w:rsid w:val="00EC10F1"/>
    <w:rsid w:val="00EC117E"/>
    <w:rsid w:val="00EC12D9"/>
    <w:rsid w:val="00EC150B"/>
    <w:rsid w:val="00EC1585"/>
    <w:rsid w:val="00EC16A5"/>
    <w:rsid w:val="00EC16AD"/>
    <w:rsid w:val="00EC183D"/>
    <w:rsid w:val="00EC1D83"/>
    <w:rsid w:val="00EC1E17"/>
    <w:rsid w:val="00EC23DC"/>
    <w:rsid w:val="00EC24C6"/>
    <w:rsid w:val="00EC283D"/>
    <w:rsid w:val="00EC2A47"/>
    <w:rsid w:val="00EC2E21"/>
    <w:rsid w:val="00EC310B"/>
    <w:rsid w:val="00EC331F"/>
    <w:rsid w:val="00EC34AB"/>
    <w:rsid w:val="00EC36DD"/>
    <w:rsid w:val="00EC384B"/>
    <w:rsid w:val="00EC3B89"/>
    <w:rsid w:val="00EC3E72"/>
    <w:rsid w:val="00EC42A3"/>
    <w:rsid w:val="00EC43A9"/>
    <w:rsid w:val="00EC4D77"/>
    <w:rsid w:val="00EC4D7B"/>
    <w:rsid w:val="00EC4E2E"/>
    <w:rsid w:val="00EC4F70"/>
    <w:rsid w:val="00EC526A"/>
    <w:rsid w:val="00EC555C"/>
    <w:rsid w:val="00EC558B"/>
    <w:rsid w:val="00EC5916"/>
    <w:rsid w:val="00EC5A0B"/>
    <w:rsid w:val="00EC5A47"/>
    <w:rsid w:val="00EC5F1A"/>
    <w:rsid w:val="00EC6337"/>
    <w:rsid w:val="00EC6BC9"/>
    <w:rsid w:val="00EC6D68"/>
    <w:rsid w:val="00EC7183"/>
    <w:rsid w:val="00EC71AB"/>
    <w:rsid w:val="00EC7CB0"/>
    <w:rsid w:val="00EC7F73"/>
    <w:rsid w:val="00ED022F"/>
    <w:rsid w:val="00ED04CE"/>
    <w:rsid w:val="00ED0699"/>
    <w:rsid w:val="00ED0DE8"/>
    <w:rsid w:val="00ED0EB9"/>
    <w:rsid w:val="00ED13D4"/>
    <w:rsid w:val="00ED1447"/>
    <w:rsid w:val="00ED1810"/>
    <w:rsid w:val="00ED19B6"/>
    <w:rsid w:val="00ED1A39"/>
    <w:rsid w:val="00ED1B18"/>
    <w:rsid w:val="00ED1DE5"/>
    <w:rsid w:val="00ED234A"/>
    <w:rsid w:val="00ED24AE"/>
    <w:rsid w:val="00ED24FC"/>
    <w:rsid w:val="00ED25BF"/>
    <w:rsid w:val="00ED2F85"/>
    <w:rsid w:val="00ED2FF1"/>
    <w:rsid w:val="00ED3207"/>
    <w:rsid w:val="00ED32E7"/>
    <w:rsid w:val="00ED3534"/>
    <w:rsid w:val="00ED35B9"/>
    <w:rsid w:val="00ED38D7"/>
    <w:rsid w:val="00ED3B7D"/>
    <w:rsid w:val="00ED3C1C"/>
    <w:rsid w:val="00ED44D7"/>
    <w:rsid w:val="00ED4781"/>
    <w:rsid w:val="00ED47B2"/>
    <w:rsid w:val="00ED4919"/>
    <w:rsid w:val="00ED4A60"/>
    <w:rsid w:val="00ED5122"/>
    <w:rsid w:val="00ED5152"/>
    <w:rsid w:val="00ED54F7"/>
    <w:rsid w:val="00ED5500"/>
    <w:rsid w:val="00ED567A"/>
    <w:rsid w:val="00ED58F2"/>
    <w:rsid w:val="00ED5928"/>
    <w:rsid w:val="00ED5ED2"/>
    <w:rsid w:val="00ED612D"/>
    <w:rsid w:val="00ED6498"/>
    <w:rsid w:val="00ED6A6C"/>
    <w:rsid w:val="00ED6DB2"/>
    <w:rsid w:val="00ED7195"/>
    <w:rsid w:val="00ED73E1"/>
    <w:rsid w:val="00ED769D"/>
    <w:rsid w:val="00ED76C7"/>
    <w:rsid w:val="00ED7865"/>
    <w:rsid w:val="00ED7ED0"/>
    <w:rsid w:val="00EE0733"/>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D5D"/>
    <w:rsid w:val="00EE1F60"/>
    <w:rsid w:val="00EE24B7"/>
    <w:rsid w:val="00EE2728"/>
    <w:rsid w:val="00EE2AAB"/>
    <w:rsid w:val="00EE2EF6"/>
    <w:rsid w:val="00EE2F35"/>
    <w:rsid w:val="00EE3203"/>
    <w:rsid w:val="00EE3224"/>
    <w:rsid w:val="00EE32E2"/>
    <w:rsid w:val="00EE33A6"/>
    <w:rsid w:val="00EE35EE"/>
    <w:rsid w:val="00EE3996"/>
    <w:rsid w:val="00EE3ABF"/>
    <w:rsid w:val="00EE3B06"/>
    <w:rsid w:val="00EE3DCB"/>
    <w:rsid w:val="00EE3F60"/>
    <w:rsid w:val="00EE433E"/>
    <w:rsid w:val="00EE5062"/>
    <w:rsid w:val="00EE5112"/>
    <w:rsid w:val="00EE52EA"/>
    <w:rsid w:val="00EE5501"/>
    <w:rsid w:val="00EE5E6D"/>
    <w:rsid w:val="00EE5F15"/>
    <w:rsid w:val="00EE61DE"/>
    <w:rsid w:val="00EE620F"/>
    <w:rsid w:val="00EE62B4"/>
    <w:rsid w:val="00EE636D"/>
    <w:rsid w:val="00EE64A6"/>
    <w:rsid w:val="00EE651C"/>
    <w:rsid w:val="00EE664A"/>
    <w:rsid w:val="00EE66B1"/>
    <w:rsid w:val="00EE6881"/>
    <w:rsid w:val="00EE719C"/>
    <w:rsid w:val="00EE7449"/>
    <w:rsid w:val="00EE78B0"/>
    <w:rsid w:val="00EE7D91"/>
    <w:rsid w:val="00EE7DD4"/>
    <w:rsid w:val="00EE7EBD"/>
    <w:rsid w:val="00EE7ECE"/>
    <w:rsid w:val="00EF0225"/>
    <w:rsid w:val="00EF04A1"/>
    <w:rsid w:val="00EF0529"/>
    <w:rsid w:val="00EF064F"/>
    <w:rsid w:val="00EF082A"/>
    <w:rsid w:val="00EF0A79"/>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326"/>
    <w:rsid w:val="00EF544E"/>
    <w:rsid w:val="00EF55D7"/>
    <w:rsid w:val="00EF5846"/>
    <w:rsid w:val="00EF5861"/>
    <w:rsid w:val="00EF58B5"/>
    <w:rsid w:val="00EF5C10"/>
    <w:rsid w:val="00EF5C19"/>
    <w:rsid w:val="00EF5CAA"/>
    <w:rsid w:val="00EF5FA2"/>
    <w:rsid w:val="00EF6141"/>
    <w:rsid w:val="00EF61E1"/>
    <w:rsid w:val="00EF63B9"/>
    <w:rsid w:val="00EF6513"/>
    <w:rsid w:val="00EF6645"/>
    <w:rsid w:val="00EF6A07"/>
    <w:rsid w:val="00EF6E28"/>
    <w:rsid w:val="00EF6E38"/>
    <w:rsid w:val="00EF6EF5"/>
    <w:rsid w:val="00EF7614"/>
    <w:rsid w:val="00EF7878"/>
    <w:rsid w:val="00EF7AD2"/>
    <w:rsid w:val="00EF7C70"/>
    <w:rsid w:val="00EF7D22"/>
    <w:rsid w:val="00F000F0"/>
    <w:rsid w:val="00F00180"/>
    <w:rsid w:val="00F004C8"/>
    <w:rsid w:val="00F006E4"/>
    <w:rsid w:val="00F00909"/>
    <w:rsid w:val="00F00923"/>
    <w:rsid w:val="00F00A5F"/>
    <w:rsid w:val="00F00AA8"/>
    <w:rsid w:val="00F00C9D"/>
    <w:rsid w:val="00F00D03"/>
    <w:rsid w:val="00F0125C"/>
    <w:rsid w:val="00F017CB"/>
    <w:rsid w:val="00F0197D"/>
    <w:rsid w:val="00F01A58"/>
    <w:rsid w:val="00F02069"/>
    <w:rsid w:val="00F0238E"/>
    <w:rsid w:val="00F023A1"/>
    <w:rsid w:val="00F024E9"/>
    <w:rsid w:val="00F026AE"/>
    <w:rsid w:val="00F026EF"/>
    <w:rsid w:val="00F0279F"/>
    <w:rsid w:val="00F027FF"/>
    <w:rsid w:val="00F02B30"/>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CD2"/>
    <w:rsid w:val="00F05EED"/>
    <w:rsid w:val="00F060DE"/>
    <w:rsid w:val="00F06778"/>
    <w:rsid w:val="00F06B2D"/>
    <w:rsid w:val="00F06D58"/>
    <w:rsid w:val="00F06F02"/>
    <w:rsid w:val="00F074BC"/>
    <w:rsid w:val="00F078A9"/>
    <w:rsid w:val="00F102E3"/>
    <w:rsid w:val="00F10437"/>
    <w:rsid w:val="00F10465"/>
    <w:rsid w:val="00F1049A"/>
    <w:rsid w:val="00F10864"/>
    <w:rsid w:val="00F108F5"/>
    <w:rsid w:val="00F10925"/>
    <w:rsid w:val="00F10FB1"/>
    <w:rsid w:val="00F1123F"/>
    <w:rsid w:val="00F11451"/>
    <w:rsid w:val="00F11644"/>
    <w:rsid w:val="00F1165E"/>
    <w:rsid w:val="00F11CF5"/>
    <w:rsid w:val="00F11F40"/>
    <w:rsid w:val="00F1205E"/>
    <w:rsid w:val="00F123DC"/>
    <w:rsid w:val="00F124CB"/>
    <w:rsid w:val="00F12B3D"/>
    <w:rsid w:val="00F12C7C"/>
    <w:rsid w:val="00F12D63"/>
    <w:rsid w:val="00F13833"/>
    <w:rsid w:val="00F13A5D"/>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BB1"/>
    <w:rsid w:val="00F1755C"/>
    <w:rsid w:val="00F179DB"/>
    <w:rsid w:val="00F17A8F"/>
    <w:rsid w:val="00F20046"/>
    <w:rsid w:val="00F204AA"/>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A57"/>
    <w:rsid w:val="00F24F1B"/>
    <w:rsid w:val="00F24F4D"/>
    <w:rsid w:val="00F24FA0"/>
    <w:rsid w:val="00F250CE"/>
    <w:rsid w:val="00F25157"/>
    <w:rsid w:val="00F25343"/>
    <w:rsid w:val="00F2556A"/>
    <w:rsid w:val="00F25BEA"/>
    <w:rsid w:val="00F25E87"/>
    <w:rsid w:val="00F25EB4"/>
    <w:rsid w:val="00F2617C"/>
    <w:rsid w:val="00F2643A"/>
    <w:rsid w:val="00F26886"/>
    <w:rsid w:val="00F2699C"/>
    <w:rsid w:val="00F26AF5"/>
    <w:rsid w:val="00F26C74"/>
    <w:rsid w:val="00F26F6D"/>
    <w:rsid w:val="00F26FF9"/>
    <w:rsid w:val="00F2719E"/>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09"/>
    <w:rsid w:val="00F318E7"/>
    <w:rsid w:val="00F31AB2"/>
    <w:rsid w:val="00F31C5F"/>
    <w:rsid w:val="00F31F17"/>
    <w:rsid w:val="00F32334"/>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2C4"/>
    <w:rsid w:val="00F35561"/>
    <w:rsid w:val="00F3562E"/>
    <w:rsid w:val="00F35654"/>
    <w:rsid w:val="00F356B6"/>
    <w:rsid w:val="00F35865"/>
    <w:rsid w:val="00F35BEE"/>
    <w:rsid w:val="00F35E08"/>
    <w:rsid w:val="00F35E92"/>
    <w:rsid w:val="00F3609A"/>
    <w:rsid w:val="00F364FB"/>
    <w:rsid w:val="00F3651B"/>
    <w:rsid w:val="00F36534"/>
    <w:rsid w:val="00F366A4"/>
    <w:rsid w:val="00F369F3"/>
    <w:rsid w:val="00F36A5A"/>
    <w:rsid w:val="00F36AC9"/>
    <w:rsid w:val="00F36AE1"/>
    <w:rsid w:val="00F36D41"/>
    <w:rsid w:val="00F36EA8"/>
    <w:rsid w:val="00F36F00"/>
    <w:rsid w:val="00F37098"/>
    <w:rsid w:val="00F370CB"/>
    <w:rsid w:val="00F372E9"/>
    <w:rsid w:val="00F37300"/>
    <w:rsid w:val="00F374AD"/>
    <w:rsid w:val="00F377A2"/>
    <w:rsid w:val="00F378E0"/>
    <w:rsid w:val="00F37922"/>
    <w:rsid w:val="00F37AEF"/>
    <w:rsid w:val="00F37F8C"/>
    <w:rsid w:val="00F408A3"/>
    <w:rsid w:val="00F409C3"/>
    <w:rsid w:val="00F40AE6"/>
    <w:rsid w:val="00F4125D"/>
    <w:rsid w:val="00F412EE"/>
    <w:rsid w:val="00F417CD"/>
    <w:rsid w:val="00F418E9"/>
    <w:rsid w:val="00F41CF7"/>
    <w:rsid w:val="00F4223A"/>
    <w:rsid w:val="00F4232B"/>
    <w:rsid w:val="00F42758"/>
    <w:rsid w:val="00F42910"/>
    <w:rsid w:val="00F42C2B"/>
    <w:rsid w:val="00F42E53"/>
    <w:rsid w:val="00F42F43"/>
    <w:rsid w:val="00F4319A"/>
    <w:rsid w:val="00F433A6"/>
    <w:rsid w:val="00F435B3"/>
    <w:rsid w:val="00F43950"/>
    <w:rsid w:val="00F439C5"/>
    <w:rsid w:val="00F43B0A"/>
    <w:rsid w:val="00F43B82"/>
    <w:rsid w:val="00F43E0D"/>
    <w:rsid w:val="00F446E1"/>
    <w:rsid w:val="00F4477A"/>
    <w:rsid w:val="00F44833"/>
    <w:rsid w:val="00F44E4E"/>
    <w:rsid w:val="00F44E57"/>
    <w:rsid w:val="00F45379"/>
    <w:rsid w:val="00F45580"/>
    <w:rsid w:val="00F45693"/>
    <w:rsid w:val="00F45946"/>
    <w:rsid w:val="00F461B3"/>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9B3"/>
    <w:rsid w:val="00F47A4B"/>
    <w:rsid w:val="00F47AFE"/>
    <w:rsid w:val="00F47B75"/>
    <w:rsid w:val="00F47CBA"/>
    <w:rsid w:val="00F50020"/>
    <w:rsid w:val="00F50295"/>
    <w:rsid w:val="00F5047C"/>
    <w:rsid w:val="00F50671"/>
    <w:rsid w:val="00F50780"/>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BC1"/>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C10"/>
    <w:rsid w:val="00F57C72"/>
    <w:rsid w:val="00F57D8B"/>
    <w:rsid w:val="00F57D9A"/>
    <w:rsid w:val="00F6021A"/>
    <w:rsid w:val="00F60221"/>
    <w:rsid w:val="00F60542"/>
    <w:rsid w:val="00F6084B"/>
    <w:rsid w:val="00F60D13"/>
    <w:rsid w:val="00F610C9"/>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2E3"/>
    <w:rsid w:val="00F62377"/>
    <w:rsid w:val="00F624E3"/>
    <w:rsid w:val="00F626B5"/>
    <w:rsid w:val="00F62A32"/>
    <w:rsid w:val="00F62AE7"/>
    <w:rsid w:val="00F63289"/>
    <w:rsid w:val="00F63381"/>
    <w:rsid w:val="00F63864"/>
    <w:rsid w:val="00F63C0A"/>
    <w:rsid w:val="00F6404E"/>
    <w:rsid w:val="00F64240"/>
    <w:rsid w:val="00F6433C"/>
    <w:rsid w:val="00F6474A"/>
    <w:rsid w:val="00F64788"/>
    <w:rsid w:val="00F64966"/>
    <w:rsid w:val="00F64F9F"/>
    <w:rsid w:val="00F654FA"/>
    <w:rsid w:val="00F65506"/>
    <w:rsid w:val="00F65D14"/>
    <w:rsid w:val="00F660B8"/>
    <w:rsid w:val="00F66192"/>
    <w:rsid w:val="00F6623D"/>
    <w:rsid w:val="00F66330"/>
    <w:rsid w:val="00F667E7"/>
    <w:rsid w:val="00F669E3"/>
    <w:rsid w:val="00F66A84"/>
    <w:rsid w:val="00F66ABC"/>
    <w:rsid w:val="00F6776B"/>
    <w:rsid w:val="00F67828"/>
    <w:rsid w:val="00F67A85"/>
    <w:rsid w:val="00F67C08"/>
    <w:rsid w:val="00F67E41"/>
    <w:rsid w:val="00F67EC3"/>
    <w:rsid w:val="00F709EF"/>
    <w:rsid w:val="00F70CC5"/>
    <w:rsid w:val="00F70DEC"/>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42"/>
    <w:rsid w:val="00F73106"/>
    <w:rsid w:val="00F732E7"/>
    <w:rsid w:val="00F7337E"/>
    <w:rsid w:val="00F735DF"/>
    <w:rsid w:val="00F7361E"/>
    <w:rsid w:val="00F7365E"/>
    <w:rsid w:val="00F737EA"/>
    <w:rsid w:val="00F7390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6E7"/>
    <w:rsid w:val="00F837A7"/>
    <w:rsid w:val="00F837DD"/>
    <w:rsid w:val="00F83861"/>
    <w:rsid w:val="00F83AC2"/>
    <w:rsid w:val="00F83B5D"/>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32D"/>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4B"/>
    <w:rsid w:val="00FA2526"/>
    <w:rsid w:val="00FA27AD"/>
    <w:rsid w:val="00FA2872"/>
    <w:rsid w:val="00FA2AB0"/>
    <w:rsid w:val="00FA34CF"/>
    <w:rsid w:val="00FA3659"/>
    <w:rsid w:val="00FA396E"/>
    <w:rsid w:val="00FA3A53"/>
    <w:rsid w:val="00FA3C84"/>
    <w:rsid w:val="00FA45EB"/>
    <w:rsid w:val="00FA46FA"/>
    <w:rsid w:val="00FA4787"/>
    <w:rsid w:val="00FA482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9D3"/>
    <w:rsid w:val="00FB3A73"/>
    <w:rsid w:val="00FB3CD6"/>
    <w:rsid w:val="00FB3F1F"/>
    <w:rsid w:val="00FB3F34"/>
    <w:rsid w:val="00FB4065"/>
    <w:rsid w:val="00FB4737"/>
    <w:rsid w:val="00FB4760"/>
    <w:rsid w:val="00FB47B5"/>
    <w:rsid w:val="00FB4AA2"/>
    <w:rsid w:val="00FB4C05"/>
    <w:rsid w:val="00FB4CA8"/>
    <w:rsid w:val="00FB4E24"/>
    <w:rsid w:val="00FB5032"/>
    <w:rsid w:val="00FB510A"/>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F83"/>
    <w:rsid w:val="00FB72CB"/>
    <w:rsid w:val="00FB77BB"/>
    <w:rsid w:val="00FB7A9C"/>
    <w:rsid w:val="00FB7B1F"/>
    <w:rsid w:val="00FB7B35"/>
    <w:rsid w:val="00FC01CD"/>
    <w:rsid w:val="00FC0575"/>
    <w:rsid w:val="00FC0670"/>
    <w:rsid w:val="00FC0AB4"/>
    <w:rsid w:val="00FC0B9B"/>
    <w:rsid w:val="00FC0DFD"/>
    <w:rsid w:val="00FC0E12"/>
    <w:rsid w:val="00FC1017"/>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53E"/>
    <w:rsid w:val="00FC57F2"/>
    <w:rsid w:val="00FC5876"/>
    <w:rsid w:val="00FC5EA2"/>
    <w:rsid w:val="00FC61CA"/>
    <w:rsid w:val="00FC645D"/>
    <w:rsid w:val="00FC6546"/>
    <w:rsid w:val="00FC65A0"/>
    <w:rsid w:val="00FC6806"/>
    <w:rsid w:val="00FC6B41"/>
    <w:rsid w:val="00FC6BA7"/>
    <w:rsid w:val="00FC7184"/>
    <w:rsid w:val="00FC7192"/>
    <w:rsid w:val="00FC7275"/>
    <w:rsid w:val="00FC7308"/>
    <w:rsid w:val="00FC7401"/>
    <w:rsid w:val="00FC78B9"/>
    <w:rsid w:val="00FC7BDA"/>
    <w:rsid w:val="00FC7C79"/>
    <w:rsid w:val="00FC7F93"/>
    <w:rsid w:val="00FD04CC"/>
    <w:rsid w:val="00FD04F5"/>
    <w:rsid w:val="00FD0630"/>
    <w:rsid w:val="00FD06A8"/>
    <w:rsid w:val="00FD06E4"/>
    <w:rsid w:val="00FD0981"/>
    <w:rsid w:val="00FD10D2"/>
    <w:rsid w:val="00FD10F0"/>
    <w:rsid w:val="00FD111E"/>
    <w:rsid w:val="00FD134F"/>
    <w:rsid w:val="00FD14E4"/>
    <w:rsid w:val="00FD1755"/>
    <w:rsid w:val="00FD18FB"/>
    <w:rsid w:val="00FD1CFC"/>
    <w:rsid w:val="00FD20B2"/>
    <w:rsid w:val="00FD20EA"/>
    <w:rsid w:val="00FD2158"/>
    <w:rsid w:val="00FD23FD"/>
    <w:rsid w:val="00FD25BA"/>
    <w:rsid w:val="00FD2804"/>
    <w:rsid w:val="00FD282A"/>
    <w:rsid w:val="00FD2A71"/>
    <w:rsid w:val="00FD2C10"/>
    <w:rsid w:val="00FD2C64"/>
    <w:rsid w:val="00FD2CAA"/>
    <w:rsid w:val="00FD2D7C"/>
    <w:rsid w:val="00FD30CE"/>
    <w:rsid w:val="00FD3203"/>
    <w:rsid w:val="00FD3618"/>
    <w:rsid w:val="00FD3905"/>
    <w:rsid w:val="00FD3A22"/>
    <w:rsid w:val="00FD401F"/>
    <w:rsid w:val="00FD4085"/>
    <w:rsid w:val="00FD4620"/>
    <w:rsid w:val="00FD48FE"/>
    <w:rsid w:val="00FD4CC0"/>
    <w:rsid w:val="00FD4D83"/>
    <w:rsid w:val="00FD5202"/>
    <w:rsid w:val="00FD5209"/>
    <w:rsid w:val="00FD52F0"/>
    <w:rsid w:val="00FD552E"/>
    <w:rsid w:val="00FD583D"/>
    <w:rsid w:val="00FD5B99"/>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DE"/>
    <w:rsid w:val="00FE09A2"/>
    <w:rsid w:val="00FE09C8"/>
    <w:rsid w:val="00FE0A27"/>
    <w:rsid w:val="00FE0BA2"/>
    <w:rsid w:val="00FE0C77"/>
    <w:rsid w:val="00FE0E69"/>
    <w:rsid w:val="00FE125E"/>
    <w:rsid w:val="00FE1729"/>
    <w:rsid w:val="00FE1961"/>
    <w:rsid w:val="00FE1DEB"/>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4FEE"/>
    <w:rsid w:val="00FE5172"/>
    <w:rsid w:val="00FE5271"/>
    <w:rsid w:val="00FE53B8"/>
    <w:rsid w:val="00FE5410"/>
    <w:rsid w:val="00FE5470"/>
    <w:rsid w:val="00FE56B2"/>
    <w:rsid w:val="00FE571B"/>
    <w:rsid w:val="00FE5977"/>
    <w:rsid w:val="00FE5F5E"/>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275"/>
    <w:rsid w:val="00FF0474"/>
    <w:rsid w:val="00FF0502"/>
    <w:rsid w:val="00FF0B3B"/>
    <w:rsid w:val="00FF0BBB"/>
    <w:rsid w:val="00FF10CD"/>
    <w:rsid w:val="00FF1455"/>
    <w:rsid w:val="00FF1716"/>
    <w:rsid w:val="00FF1862"/>
    <w:rsid w:val="00FF1D92"/>
    <w:rsid w:val="00FF1E5F"/>
    <w:rsid w:val="00FF1EA4"/>
    <w:rsid w:val="00FF1F5F"/>
    <w:rsid w:val="00FF2077"/>
    <w:rsid w:val="00FF2562"/>
    <w:rsid w:val="00FF25D3"/>
    <w:rsid w:val="00FF2A88"/>
    <w:rsid w:val="00FF2C2E"/>
    <w:rsid w:val="00FF2C40"/>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300"/>
    <w:rsid w:val="00FF754F"/>
    <w:rsid w:val="00FF78DB"/>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289474A5"/>
  <w15:chartTrackingRefBased/>
  <w15:docId w15:val="{FCC41778-F930-4D18-8BE5-660B8DAED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32"/>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33"/>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2.xml><?xml version="1.0" encoding="utf-8"?>
<ds:datastoreItem xmlns:ds="http://schemas.openxmlformats.org/officeDocument/2006/customXml" ds:itemID="{9E37079F-662A-4444-B96B-BF26CFBE2C55}">
  <ds:schemaRefs>
    <ds:schemaRef ds:uri="ab813fb6-1347-4985-ab36-6575371b00b3"/>
    <ds:schemaRef ds:uri="http://schemas.microsoft.com/office/infopath/2007/PartnerControls"/>
    <ds:schemaRef ds:uri="http://purl.org/dc/terms/"/>
    <ds:schemaRef ds:uri="http://schemas.microsoft.com/office/2006/documentManagement/types"/>
    <ds:schemaRef ds:uri="http://purl.org/dc/elements/1.1/"/>
    <ds:schemaRef ds:uri="2ff76fbf-12b9-4337-ad3b-122e2d975ade"/>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5E56D7B7-1453-4BA1-9614-F8FBF48384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5.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4791</TotalTime>
  <Pages>7</Pages>
  <Words>2600</Words>
  <Characters>14826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1810</cp:revision>
  <cp:lastPrinted>2011-11-10T14:49:00Z</cp:lastPrinted>
  <dcterms:created xsi:type="dcterms:W3CDTF">2020-08-06T02:35:00Z</dcterms:created>
  <dcterms:modified xsi:type="dcterms:W3CDTF">2022-04-22T15:23:00Z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